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6" w:type="dxa"/>
        <w:tblLayout w:type="fixed"/>
        <w:tblLook w:val="0000" w:firstRow="0" w:lastRow="0" w:firstColumn="0" w:lastColumn="0" w:noHBand="0" w:noVBand="0"/>
      </w:tblPr>
      <w:tblGrid>
        <w:gridCol w:w="4509"/>
        <w:gridCol w:w="1474"/>
        <w:gridCol w:w="4360"/>
      </w:tblGrid>
      <w:tr w:rsidR="00C714BD" w:rsidRPr="00C714BD" w14:paraId="532D5970" w14:textId="77777777" w:rsidTr="0078617D">
        <w:trPr>
          <w:trHeight w:val="1489"/>
        </w:trPr>
        <w:tc>
          <w:tcPr>
            <w:tcW w:w="4509" w:type="dxa"/>
            <w:shd w:val="clear" w:color="auto" w:fill="auto"/>
          </w:tcPr>
          <w:p w14:paraId="65CB85D8" w14:textId="77777777" w:rsidR="00C714BD" w:rsidRPr="00C714BD" w:rsidRDefault="00C714BD" w:rsidP="00C714BD">
            <w:pPr>
              <w:spacing w:line="240" w:lineRule="auto"/>
              <w:textAlignment w:val="auto"/>
              <w:rPr>
                <w:rFonts w:ascii="Arial" w:eastAsia="Andale Sans UI" w:hAnsi="Arial" w:cs="Arial"/>
                <w:b/>
                <w:bCs/>
                <w:lang/>
              </w:rPr>
            </w:pPr>
            <w:r w:rsidRPr="00C714BD">
              <w:rPr>
                <w:rFonts w:ascii="Arial" w:eastAsia="Andale Sans UI" w:hAnsi="Arial" w:cs="Arial"/>
                <w:b/>
                <w:bCs/>
                <w:lang/>
              </w:rPr>
              <w:t>ROMÂNIA</w:t>
            </w:r>
          </w:p>
          <w:p w14:paraId="4BDAA541" w14:textId="77777777" w:rsidR="00C714BD" w:rsidRPr="00C714BD" w:rsidRDefault="00C714BD" w:rsidP="00C714BD">
            <w:pPr>
              <w:spacing w:line="240" w:lineRule="auto"/>
              <w:textAlignment w:val="auto"/>
              <w:rPr>
                <w:rFonts w:ascii="Arial" w:eastAsia="Andale Sans UI" w:hAnsi="Arial" w:cs="Arial"/>
                <w:b/>
                <w:bCs/>
                <w:lang/>
              </w:rPr>
            </w:pPr>
            <w:r w:rsidRPr="00C714BD">
              <w:rPr>
                <w:rFonts w:ascii="Arial" w:eastAsia="Andale Sans UI" w:hAnsi="Arial" w:cs="Arial"/>
                <w:b/>
                <w:bCs/>
                <w:lang/>
              </w:rPr>
              <w:t>JUDEȚUL HUNEDOARA</w:t>
            </w:r>
          </w:p>
          <w:p w14:paraId="1E029D23" w14:textId="77777777" w:rsidR="00C714BD" w:rsidRPr="00C714BD" w:rsidRDefault="00C714BD" w:rsidP="00C714BD">
            <w:pPr>
              <w:spacing w:line="240" w:lineRule="auto"/>
              <w:textAlignment w:val="auto"/>
              <w:rPr>
                <w:rFonts w:ascii="Arial" w:eastAsia="Andale Sans UI" w:hAnsi="Arial" w:cs="Arial"/>
                <w:b/>
                <w:bCs/>
                <w:lang/>
              </w:rPr>
            </w:pPr>
            <w:r w:rsidRPr="00C714BD">
              <w:rPr>
                <w:rFonts w:ascii="Arial" w:eastAsia="Andale Sans UI" w:hAnsi="Arial" w:cs="Arial"/>
                <w:b/>
                <w:bCs/>
                <w:lang/>
              </w:rPr>
              <w:t>MUNICIPIUL HUNEDOARA</w:t>
            </w:r>
          </w:p>
          <w:p w14:paraId="6552F81E" w14:textId="77777777" w:rsidR="00C714BD" w:rsidRPr="00C714BD" w:rsidRDefault="00C714BD" w:rsidP="00C714BD">
            <w:pPr>
              <w:spacing w:line="240" w:lineRule="auto"/>
              <w:textAlignment w:val="auto"/>
              <w:rPr>
                <w:rFonts w:ascii="Arial" w:eastAsia="Andale Sans UI" w:hAnsi="Arial" w:cs="Arial"/>
                <w:b/>
                <w:bCs/>
                <w:lang/>
              </w:rPr>
            </w:pPr>
            <w:r w:rsidRPr="00C714BD">
              <w:rPr>
                <w:rFonts w:ascii="Arial" w:eastAsia="Andale Sans UI" w:hAnsi="Arial" w:cs="Arial"/>
                <w:b/>
                <w:bCs/>
                <w:lang/>
              </w:rPr>
              <w:t>PRIMAR</w:t>
            </w:r>
          </w:p>
          <w:p w14:paraId="3B057DC7" w14:textId="77777777" w:rsidR="00C714BD" w:rsidRPr="00C714BD" w:rsidRDefault="00C714BD" w:rsidP="00C714BD">
            <w:pPr>
              <w:spacing w:line="240" w:lineRule="auto"/>
              <w:textAlignment w:val="auto"/>
              <w:rPr>
                <w:rFonts w:ascii="Arial" w:eastAsia="Andale Sans UI" w:hAnsi="Arial" w:cs="Arial"/>
                <w:b/>
                <w:bCs/>
                <w:lang/>
              </w:rPr>
            </w:pPr>
            <w:r w:rsidRPr="00C714BD">
              <w:rPr>
                <w:rFonts w:ascii="Arial" w:eastAsia="Andale Sans UI" w:hAnsi="Arial" w:cs="Arial"/>
                <w:b/>
                <w:bCs/>
                <w:lang/>
              </w:rPr>
              <w:t>DIRECȚIA PATRIMONIU</w:t>
            </w:r>
          </w:p>
          <w:p w14:paraId="5CB6FDD4" w14:textId="77777777" w:rsidR="00C714BD" w:rsidRPr="00C714BD" w:rsidRDefault="00C714BD" w:rsidP="00C714BD">
            <w:pPr>
              <w:spacing w:line="240" w:lineRule="auto"/>
              <w:textAlignment w:val="auto"/>
              <w:rPr>
                <w:rFonts w:ascii="Arial" w:eastAsia="Andale Sans UI" w:hAnsi="Arial" w:cs="Arial"/>
                <w:b/>
                <w:bCs/>
                <w:lang/>
              </w:rPr>
            </w:pPr>
            <w:r w:rsidRPr="00C714BD">
              <w:rPr>
                <w:rFonts w:ascii="Arial" w:eastAsia="Andale Sans UI" w:hAnsi="Arial" w:cs="Arial"/>
                <w:b/>
                <w:bCs/>
                <w:lang/>
              </w:rPr>
              <w:t>BIROU</w:t>
            </w:r>
            <w:r w:rsidRPr="00C714BD">
              <w:rPr>
                <w:rFonts w:ascii="Arial" w:eastAsia="Andale Sans UI" w:hAnsi="Arial" w:cs="Arial"/>
                <w:b/>
                <w:bCs/>
                <w:lang w:val="ro-RO"/>
              </w:rPr>
              <w:t>L</w:t>
            </w:r>
            <w:r w:rsidRPr="00C714BD">
              <w:rPr>
                <w:rFonts w:ascii="Arial" w:eastAsia="Andale Sans UI" w:hAnsi="Arial" w:cs="Arial"/>
                <w:b/>
                <w:bCs/>
                <w:lang/>
              </w:rPr>
              <w:t xml:space="preserve"> FOND LOCATIV ȘI RELAȚIA</w:t>
            </w:r>
            <w:r w:rsidRPr="00C714BD">
              <w:rPr>
                <w:rFonts w:ascii="Arial" w:eastAsia="Andale Sans UI" w:hAnsi="Arial" w:cs="Arial"/>
                <w:b/>
                <w:bCs/>
                <w:lang w:val="ro-RO"/>
              </w:rPr>
              <w:t xml:space="preserve"> </w:t>
            </w:r>
            <w:r w:rsidRPr="00C714BD">
              <w:rPr>
                <w:rFonts w:ascii="Arial" w:eastAsia="Andale Sans UI" w:hAnsi="Arial" w:cs="Arial"/>
                <w:b/>
                <w:bCs/>
                <w:lang/>
              </w:rPr>
              <w:t>CU ASOCIAȚIILE DE PROPRIETARI</w:t>
            </w:r>
          </w:p>
          <w:p w14:paraId="7334933E" w14:textId="77777777" w:rsidR="00C714BD" w:rsidRPr="00C714BD" w:rsidRDefault="00C714BD" w:rsidP="00C714BD">
            <w:pPr>
              <w:spacing w:line="240" w:lineRule="auto"/>
              <w:jc w:val="both"/>
              <w:textAlignment w:val="auto"/>
              <w:rPr>
                <w:rFonts w:eastAsia="Andale Sans UI" w:cs="Times New Roman"/>
                <w:lang/>
              </w:rPr>
            </w:pPr>
            <w:r w:rsidRPr="00C714BD">
              <w:rPr>
                <w:rFonts w:ascii="Arial" w:eastAsia="Andale Sans UI" w:hAnsi="Arial" w:cs="Arial"/>
                <w:b/>
                <w:bCs/>
                <w:lang/>
              </w:rPr>
              <w:t>NR.</w:t>
            </w:r>
            <w:r w:rsidRPr="00C714BD">
              <w:rPr>
                <w:rFonts w:ascii="Arial" w:eastAsia="Andale Sans UI" w:hAnsi="Arial" w:cs="Arial"/>
                <w:b/>
                <w:bCs/>
                <w:lang w:val="ro-RO"/>
              </w:rPr>
              <w:t>55133</w:t>
            </w:r>
            <w:r w:rsidRPr="00C714BD">
              <w:rPr>
                <w:rFonts w:ascii="Arial" w:eastAsia="Andale Sans UI" w:hAnsi="Arial" w:cs="Arial"/>
                <w:b/>
                <w:bCs/>
                <w:lang/>
              </w:rPr>
              <w:t>/</w:t>
            </w:r>
            <w:r w:rsidRPr="00C714BD">
              <w:rPr>
                <w:rFonts w:ascii="Arial" w:eastAsia="Andale Sans UI" w:hAnsi="Arial" w:cs="Arial"/>
                <w:b/>
                <w:bCs/>
                <w:lang w:val="ro-RO"/>
              </w:rPr>
              <w:t>22.06.2023</w:t>
            </w:r>
          </w:p>
        </w:tc>
        <w:tc>
          <w:tcPr>
            <w:tcW w:w="1474" w:type="dxa"/>
            <w:shd w:val="clear" w:color="auto" w:fill="auto"/>
          </w:tcPr>
          <w:p w14:paraId="43019A93" w14:textId="550CF225" w:rsidR="00C714BD" w:rsidRPr="00C714BD" w:rsidRDefault="00C714BD" w:rsidP="00C714BD">
            <w:pPr>
              <w:spacing w:line="240" w:lineRule="auto"/>
              <w:jc w:val="center"/>
              <w:textAlignment w:val="auto"/>
              <w:rPr>
                <w:rFonts w:eastAsia="Andale Sans UI" w:cs="Times New Roman"/>
                <w:lang/>
              </w:rPr>
            </w:pPr>
            <w:r w:rsidRPr="00C714BD">
              <w:rPr>
                <w:rFonts w:eastAsia="Andale Sans UI" w:cs="Times New Roman"/>
                <w:bCs/>
                <w:noProof/>
                <w:lang/>
              </w:rPr>
              <w:drawing>
                <wp:inline distT="0" distB="0" distL="0" distR="0" wp14:anchorId="57D01BE8" wp14:editId="67D798C7">
                  <wp:extent cx="581025" cy="790575"/>
                  <wp:effectExtent l="0" t="0" r="9525" b="9525"/>
                  <wp:docPr id="213592933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solidFill>
                            <a:srgbClr val="FFFFFF"/>
                          </a:solidFill>
                          <a:ln>
                            <a:noFill/>
                          </a:ln>
                        </pic:spPr>
                      </pic:pic>
                    </a:graphicData>
                  </a:graphic>
                </wp:inline>
              </w:drawing>
            </w:r>
          </w:p>
        </w:tc>
        <w:tc>
          <w:tcPr>
            <w:tcW w:w="4360" w:type="dxa"/>
            <w:shd w:val="clear" w:color="auto" w:fill="auto"/>
          </w:tcPr>
          <w:p w14:paraId="2F93C65B" w14:textId="25A2FFFD" w:rsidR="00C714BD" w:rsidRPr="00C714BD" w:rsidRDefault="00C714BD" w:rsidP="00C714BD">
            <w:pPr>
              <w:snapToGrid w:val="0"/>
              <w:spacing w:line="240" w:lineRule="auto"/>
              <w:jc w:val="right"/>
              <w:textAlignment w:val="auto"/>
              <w:rPr>
                <w:rFonts w:eastAsia="Andale Sans UI" w:cs="Times New Roman"/>
                <w:lang/>
              </w:rPr>
            </w:pPr>
            <w:r w:rsidRPr="00C714BD">
              <w:rPr>
                <w:rFonts w:eastAsia="Andale Sans UI" w:cs="Times New Roman"/>
                <w:noProof/>
                <w:lang/>
              </w:rPr>
              <w:drawing>
                <wp:anchor distT="0" distB="0" distL="0" distR="0" simplePos="0" relativeHeight="251659264" behindDoc="0" locked="0" layoutInCell="1" allowOverlap="1" wp14:anchorId="749A2025" wp14:editId="5C618E75">
                  <wp:simplePos x="0" y="0"/>
                  <wp:positionH relativeFrom="column">
                    <wp:posOffset>253365</wp:posOffset>
                  </wp:positionH>
                  <wp:positionV relativeFrom="paragraph">
                    <wp:posOffset>-50800</wp:posOffset>
                  </wp:positionV>
                  <wp:extent cx="2150745" cy="636270"/>
                  <wp:effectExtent l="0" t="0" r="1905" b="0"/>
                  <wp:wrapTopAndBottom/>
                  <wp:docPr id="179130784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0745" cy="6362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0DCD095D" w14:textId="77777777" w:rsidR="00C714BD" w:rsidRPr="00C714BD" w:rsidRDefault="00C714BD" w:rsidP="00C714BD">
      <w:pPr>
        <w:spacing w:line="200" w:lineRule="atLeast"/>
        <w:jc w:val="both"/>
        <w:textAlignment w:val="auto"/>
        <w:rPr>
          <w:rFonts w:eastAsia="Andale Sans UI" w:cs="Times New Roman"/>
          <w:lang w:val="ro-RO"/>
        </w:rPr>
      </w:pPr>
    </w:p>
    <w:p w14:paraId="0DECE8F0" w14:textId="77777777" w:rsidR="00C714BD" w:rsidRPr="00C714BD" w:rsidRDefault="00C714BD" w:rsidP="00C714BD">
      <w:pPr>
        <w:spacing w:line="200" w:lineRule="atLeast"/>
        <w:jc w:val="both"/>
        <w:textAlignment w:val="auto"/>
        <w:rPr>
          <w:rFonts w:eastAsia="Andale Sans UI" w:cs="Times New Roman"/>
          <w:lang w:val="ro-RO"/>
        </w:rPr>
      </w:pPr>
    </w:p>
    <w:p w14:paraId="54B102D9" w14:textId="77777777" w:rsidR="00C714BD" w:rsidRPr="00C714BD" w:rsidRDefault="00C714BD" w:rsidP="00C714BD">
      <w:pPr>
        <w:spacing w:line="200" w:lineRule="atLeast"/>
        <w:jc w:val="center"/>
        <w:textAlignment w:val="auto"/>
        <w:rPr>
          <w:rFonts w:ascii="Arial" w:eastAsia="Andale Sans UI" w:hAnsi="Arial" w:cs="Arial"/>
          <w:b/>
          <w:bCs/>
          <w:lang/>
        </w:rPr>
      </w:pPr>
      <w:r w:rsidRPr="00C714BD">
        <w:rPr>
          <w:rFonts w:ascii="Arial" w:eastAsia="Andale Sans UI" w:hAnsi="Arial" w:cs="Arial"/>
          <w:b/>
          <w:bCs/>
          <w:sz w:val="22"/>
          <w:szCs w:val="22"/>
          <w:u w:val="single"/>
          <w:lang/>
        </w:rPr>
        <w:t>RAPORT DE SPECIALITATE</w:t>
      </w:r>
    </w:p>
    <w:p w14:paraId="25C7197F" w14:textId="77777777" w:rsidR="00C714BD" w:rsidRPr="00C714BD" w:rsidRDefault="00C714BD" w:rsidP="00C714BD">
      <w:pPr>
        <w:autoSpaceDE w:val="0"/>
        <w:spacing w:line="240" w:lineRule="auto"/>
        <w:jc w:val="center"/>
        <w:textAlignment w:val="auto"/>
        <w:rPr>
          <w:rFonts w:ascii="Arial" w:eastAsia="Andale Sans UI" w:hAnsi="Arial" w:cs="Arial"/>
          <w:b/>
          <w:bCs/>
          <w:u w:val="single"/>
          <w:lang/>
        </w:rPr>
      </w:pPr>
      <w:r w:rsidRPr="00C714BD">
        <w:rPr>
          <w:rFonts w:ascii="Arial" w:eastAsia="Andale Sans UI" w:hAnsi="Arial" w:cs="Arial"/>
          <w:b/>
          <w:bCs/>
          <w:lang/>
        </w:rPr>
        <w:t>la proiectul de hotărâre p</w:t>
      </w:r>
      <w:r w:rsidRPr="00C714BD">
        <w:rPr>
          <w:rFonts w:ascii="Arial" w:eastAsia="Andale Sans UI" w:hAnsi="Arial" w:cs="Arial"/>
          <w:b/>
          <w:bCs/>
          <w:w w:val="112"/>
          <w:lang/>
        </w:rPr>
        <w:t xml:space="preserve">rivind </w:t>
      </w:r>
      <w:r w:rsidRPr="00C714BD">
        <w:rPr>
          <w:rFonts w:ascii="Arial" w:eastAsia="Andale Sans UI" w:hAnsi="Arial" w:cs="Arial"/>
          <w:b/>
          <w:bCs/>
          <w:w w:val="112"/>
          <w:lang w:val="ro-RO"/>
        </w:rPr>
        <w:t xml:space="preserve">aprobarea actualizării cuantumului chiriilor aferente </w:t>
      </w:r>
      <w:r w:rsidRPr="00C714BD">
        <w:rPr>
          <w:rFonts w:ascii="Arial" w:eastAsia="Andale Sans UI" w:hAnsi="Arial" w:cs="Arial"/>
          <w:b/>
          <w:bCs/>
          <w:w w:val="112"/>
          <w:lang/>
        </w:rPr>
        <w:t>contractelor de închiriere pentru unitățile locative construite de către Agenția Națională pentru Locuințe</w:t>
      </w:r>
      <w:r w:rsidRPr="00C714BD">
        <w:rPr>
          <w:rFonts w:ascii="Arial" w:eastAsia="Andale Sans UI" w:hAnsi="Arial" w:cs="Arial"/>
          <w:b/>
          <w:bCs/>
          <w:w w:val="112"/>
          <w:lang w:val="ro-RO"/>
        </w:rPr>
        <w:t>,</w:t>
      </w:r>
      <w:r w:rsidRPr="00C714BD">
        <w:rPr>
          <w:rFonts w:ascii="Arial" w:eastAsia="Andale Sans UI" w:hAnsi="Arial" w:cs="Arial"/>
          <w:b/>
          <w:bCs/>
          <w:w w:val="112"/>
          <w:lang/>
        </w:rPr>
        <w:t xml:space="preserve"> </w:t>
      </w:r>
      <w:r w:rsidRPr="00C714BD">
        <w:rPr>
          <w:rFonts w:ascii="Arial" w:eastAsia="Andale Sans UI" w:hAnsi="Arial" w:cs="Arial"/>
          <w:b/>
          <w:bCs/>
          <w:w w:val="112"/>
          <w:lang w:val="ro-RO"/>
        </w:rPr>
        <w:t>situate în</w:t>
      </w:r>
      <w:r w:rsidRPr="00C714BD">
        <w:rPr>
          <w:rFonts w:ascii="Arial" w:eastAsia="Andale Sans UI" w:hAnsi="Arial" w:cs="Arial"/>
          <w:b/>
          <w:bCs/>
          <w:w w:val="112"/>
          <w:lang/>
        </w:rPr>
        <w:t xml:space="preserve"> municipiul Hunedoara, Strada Luncii, nr. 2, bl. 7, Aleea Cîmpului, nr. 4, bl. 6 și Strada Alexandru Vlahuță, nr. 16A</w:t>
      </w:r>
      <w:r w:rsidRPr="00C714BD">
        <w:rPr>
          <w:rFonts w:ascii="Arial" w:eastAsia="Andale Sans UI" w:hAnsi="Arial" w:cs="Arial"/>
          <w:b/>
          <w:bCs/>
          <w:w w:val="112"/>
          <w:lang w:val="ro-RO"/>
        </w:rPr>
        <w:t>, bl. 16A</w:t>
      </w:r>
    </w:p>
    <w:p w14:paraId="6229EEBB" w14:textId="77777777" w:rsidR="00C714BD" w:rsidRPr="00C714BD" w:rsidRDefault="00C714BD" w:rsidP="00C714BD">
      <w:pPr>
        <w:autoSpaceDE w:val="0"/>
        <w:spacing w:line="240" w:lineRule="auto"/>
        <w:jc w:val="center"/>
        <w:textAlignment w:val="auto"/>
        <w:rPr>
          <w:rFonts w:ascii="Arial" w:eastAsia="Andale Sans UI" w:hAnsi="Arial" w:cs="Arial"/>
          <w:b/>
          <w:bCs/>
          <w:u w:val="single"/>
          <w:lang/>
        </w:rPr>
      </w:pPr>
    </w:p>
    <w:p w14:paraId="7DB874B7" w14:textId="77777777" w:rsidR="00C714BD" w:rsidRPr="00C714BD" w:rsidRDefault="00C714BD" w:rsidP="00C714BD">
      <w:pPr>
        <w:spacing w:line="200" w:lineRule="atLeast"/>
        <w:ind w:firstLine="709"/>
        <w:jc w:val="both"/>
        <w:textAlignment w:val="auto"/>
        <w:rPr>
          <w:rFonts w:ascii="Arial" w:eastAsia="Andale Sans UI" w:hAnsi="Arial" w:cs="Arial"/>
          <w:bCs/>
          <w:lang w:val="ro-RO"/>
        </w:rPr>
      </w:pPr>
      <w:r w:rsidRPr="00C714BD">
        <w:rPr>
          <w:rFonts w:ascii="Arial" w:eastAsia="Andale Sans UI" w:hAnsi="Arial" w:cs="Arial"/>
          <w:color w:val="000000"/>
          <w:lang w:val="ro-RO"/>
        </w:rPr>
        <w:t xml:space="preserve">Conform prevederilor art. 8, alin. (11) </w:t>
      </w:r>
      <w:r w:rsidRPr="00C714BD">
        <w:rPr>
          <w:rFonts w:ascii="Arial" w:eastAsia="Andale Sans UI" w:hAnsi="Arial" w:cs="Arial"/>
          <w:color w:val="000000"/>
          <w:lang/>
        </w:rPr>
        <w:t>din Legea nr. 152/1998, republicată, cu modificările şi completările ulterioare</w:t>
      </w:r>
      <w:r w:rsidRPr="00C714BD">
        <w:rPr>
          <w:rFonts w:ascii="Arial" w:eastAsia="Andale Sans UI" w:hAnsi="Arial" w:cs="Arial"/>
          <w:color w:val="000000"/>
          <w:lang w:val="ro-RO"/>
        </w:rPr>
        <w:t xml:space="preserve">, </w:t>
      </w:r>
      <w:r w:rsidRPr="00C714BD">
        <w:rPr>
          <w:rFonts w:ascii="Arial" w:eastAsia="Andale Sans UI" w:hAnsi="Arial" w:cs="Arial"/>
          <w:lang w:val="ro-RO"/>
        </w:rPr>
        <w:t>c</w:t>
      </w:r>
      <w:r w:rsidRPr="00C714BD">
        <w:rPr>
          <w:rFonts w:ascii="Arial" w:eastAsia="Andale Sans UI" w:hAnsi="Arial" w:cs="Arial"/>
          <w:lang/>
        </w:rPr>
        <w:t xml:space="preserve">hiria stabilită potrivit prevederilor </w:t>
      </w:r>
      <w:hyperlink r:id="rId7" w:history="1">
        <w:r w:rsidRPr="00C714BD">
          <w:rPr>
            <w:rFonts w:ascii="Arial" w:eastAsia="Andale Sans UI" w:hAnsi="Arial" w:cs="Arial"/>
            <w:lang/>
          </w:rPr>
          <w:t>alin. (10)</w:t>
        </w:r>
      </w:hyperlink>
      <w:r w:rsidRPr="00C714BD">
        <w:rPr>
          <w:rFonts w:ascii="Arial" w:eastAsia="Andale Sans UI" w:hAnsi="Arial" w:cs="Arial"/>
          <w:lang/>
        </w:rPr>
        <w:t xml:space="preserve"> se actualizează anual cu rata inflaţiei comunicat</w:t>
      </w:r>
      <w:r w:rsidRPr="00C714BD">
        <w:rPr>
          <w:rFonts w:ascii="Arial" w:eastAsia="Andale Sans UI" w:hAnsi="Arial" w:cs="Arial"/>
          <w:lang w:val="ro-RO"/>
        </w:rPr>
        <w:t>ă</w:t>
      </w:r>
      <w:r w:rsidRPr="00C714BD">
        <w:rPr>
          <w:rFonts w:ascii="Arial" w:eastAsia="Andale Sans UI" w:hAnsi="Arial" w:cs="Arial"/>
          <w:lang/>
        </w:rPr>
        <w:t xml:space="preserve"> de către Institutul Naţional de Statistică pentru anul anterior şi, dacă este cazul, şi în baza coeficientului prevăzut la alin. (9).</w:t>
      </w:r>
      <w:r w:rsidRPr="00C714BD">
        <w:rPr>
          <w:rFonts w:eastAsia="Andale Sans UI" w:cs="Times New Roman"/>
          <w:lang/>
        </w:rPr>
        <w:t xml:space="preserve"> </w:t>
      </w:r>
      <w:r w:rsidRPr="00C714BD">
        <w:rPr>
          <w:rFonts w:ascii="Arial" w:eastAsia="Andale Sans UI" w:hAnsi="Arial" w:cs="Arial"/>
          <w:lang/>
        </w:rPr>
        <w:t xml:space="preserve">Administratorii locuinţelor prevăzuţi la </w:t>
      </w:r>
      <w:hyperlink r:id="rId8" w:history="1">
        <w:r w:rsidRPr="00C714BD">
          <w:rPr>
            <w:rFonts w:ascii="Arial" w:eastAsia="Andale Sans UI" w:hAnsi="Arial" w:cs="Arial"/>
            <w:lang/>
          </w:rPr>
          <w:t>alin. (2)</w:t>
        </w:r>
      </w:hyperlink>
      <w:r w:rsidRPr="00C714BD">
        <w:rPr>
          <w:rFonts w:ascii="Arial" w:eastAsia="Andale Sans UI" w:hAnsi="Arial" w:cs="Arial"/>
          <w:lang/>
        </w:rPr>
        <w:t xml:space="preserve"> au obligaţia de a comunica A.N.L., în termen de 10 zile de la aprobarea chiriei actualizate, o situaţie detaliată cu privire la cuantumul chiriilor defalcate pe tipuri de apartamente şi vârsta chiriaşilor, precum şi data scadentă a plăţii chiriei pentru fiecare chiriaş</w:t>
      </w:r>
      <w:r w:rsidRPr="00C714BD">
        <w:rPr>
          <w:rFonts w:ascii="Arial" w:eastAsia="Andale Sans UI" w:hAnsi="Arial" w:cs="Arial"/>
          <w:lang w:val="ro-RO"/>
        </w:rPr>
        <w:t>.</w:t>
      </w:r>
      <w:r w:rsidRPr="00C714BD">
        <w:rPr>
          <w:rFonts w:ascii="Arial" w:eastAsia="Andale Sans UI" w:hAnsi="Arial" w:cs="Arial"/>
          <w:lang/>
        </w:rPr>
        <w:t xml:space="preserve"> </w:t>
      </w:r>
      <w:r w:rsidRPr="00C714BD">
        <w:rPr>
          <w:rFonts w:ascii="Arial" w:eastAsia="Andale Sans UI" w:hAnsi="Arial" w:cs="Arial"/>
          <w:lang w:val="ro-RO"/>
        </w:rPr>
        <w:t>Pentru anul 2022, rata inflației comunicată de către Institutul Național de Statistică a fost de 13,8%.</w:t>
      </w:r>
    </w:p>
    <w:p w14:paraId="28628931" w14:textId="77777777" w:rsidR="00C714BD" w:rsidRPr="00C714BD" w:rsidRDefault="00C714BD" w:rsidP="00C714BD">
      <w:pPr>
        <w:spacing w:line="200" w:lineRule="atLeast"/>
        <w:ind w:firstLine="709"/>
        <w:jc w:val="both"/>
        <w:textAlignment w:val="auto"/>
        <w:rPr>
          <w:rFonts w:ascii="Arial" w:eastAsia="Andale Sans UI" w:hAnsi="Arial" w:cs="Arial"/>
          <w:bCs/>
          <w:lang w:val="ro-RO"/>
        </w:rPr>
      </w:pPr>
    </w:p>
    <w:p w14:paraId="6735E840" w14:textId="77777777" w:rsidR="00C714BD" w:rsidRPr="00C714BD" w:rsidRDefault="00C714BD" w:rsidP="00C714BD">
      <w:pPr>
        <w:spacing w:line="200" w:lineRule="atLeast"/>
        <w:ind w:firstLine="709"/>
        <w:jc w:val="both"/>
        <w:textAlignment w:val="auto"/>
        <w:rPr>
          <w:rFonts w:ascii="Arial" w:eastAsia="Andale Sans UI" w:hAnsi="Arial" w:cs="Arial"/>
          <w:lang w:val="ro-RO"/>
        </w:rPr>
      </w:pPr>
      <w:r w:rsidRPr="00C714BD">
        <w:rPr>
          <w:rFonts w:ascii="Arial" w:eastAsia="Andale Sans UI" w:hAnsi="Arial" w:cs="Arial"/>
          <w:bCs/>
          <w:lang w:val="ro-RO"/>
        </w:rPr>
        <w:t>Totodată, p</w:t>
      </w:r>
      <w:r w:rsidRPr="00C714BD">
        <w:rPr>
          <w:rFonts w:ascii="Arial" w:eastAsia="Andale Sans UI" w:hAnsi="Arial" w:cs="Arial"/>
          <w:bCs/>
          <w:lang/>
        </w:rPr>
        <w:t xml:space="preserve">otrivit prevederilor art. </w:t>
      </w:r>
      <w:r w:rsidRPr="00C714BD">
        <w:rPr>
          <w:rFonts w:ascii="Arial" w:eastAsia="Andale Sans UI" w:hAnsi="Arial" w:cs="Arial"/>
          <w:bCs/>
          <w:lang w:val="ro-RO"/>
        </w:rPr>
        <w:t>15</w:t>
      </w:r>
      <w:r w:rsidRPr="00C714BD">
        <w:rPr>
          <w:rFonts w:ascii="Arial" w:eastAsia="Andale Sans UI" w:hAnsi="Arial" w:cs="Arial"/>
          <w:bCs/>
          <w:lang/>
        </w:rPr>
        <w:t>, alin. (</w:t>
      </w:r>
      <w:r w:rsidRPr="00C714BD">
        <w:rPr>
          <w:rFonts w:ascii="Arial" w:eastAsia="Andale Sans UI" w:hAnsi="Arial" w:cs="Arial"/>
          <w:bCs/>
          <w:lang w:val="ro-RO"/>
        </w:rPr>
        <w:t>23</w:t>
      </w:r>
      <w:r w:rsidRPr="00C714BD">
        <w:rPr>
          <w:rFonts w:ascii="Arial" w:eastAsia="Andale Sans UI" w:hAnsi="Arial" w:cs="Arial"/>
          <w:bCs/>
          <w:vertAlign w:val="superscript"/>
          <w:lang w:val="ro-RO"/>
        </w:rPr>
        <w:t>1</w:t>
      </w:r>
      <w:r w:rsidRPr="00C714BD">
        <w:rPr>
          <w:rFonts w:ascii="Arial" w:eastAsia="Andale Sans UI" w:hAnsi="Arial" w:cs="Arial"/>
          <w:bCs/>
          <w:lang/>
        </w:rPr>
        <w:t>)</w:t>
      </w:r>
      <w:r w:rsidRPr="00C714BD">
        <w:rPr>
          <w:rFonts w:ascii="Arial" w:eastAsia="Andale Sans UI" w:hAnsi="Arial" w:cs="Arial"/>
          <w:bCs/>
          <w:lang w:val="ro-RO"/>
        </w:rPr>
        <w:t>, alin. (24)</w:t>
      </w:r>
      <w:r w:rsidRPr="00C714BD">
        <w:rPr>
          <w:rFonts w:ascii="Arial" w:eastAsia="Andale Sans UI" w:hAnsi="Arial" w:cs="Arial"/>
          <w:lang/>
        </w:rPr>
        <w:t xml:space="preserve"> </w:t>
      </w:r>
      <w:r w:rsidRPr="00C714BD">
        <w:rPr>
          <w:rFonts w:ascii="Arial" w:eastAsia="Andale Sans UI" w:hAnsi="Arial" w:cs="Arial"/>
          <w:lang w:val="ro-RO"/>
        </w:rPr>
        <w:t>și alin. (24</w:t>
      </w:r>
      <w:r w:rsidRPr="00C714BD">
        <w:rPr>
          <w:rFonts w:ascii="Arial" w:eastAsia="Andale Sans UI" w:hAnsi="Arial" w:cs="Arial"/>
          <w:vertAlign w:val="superscript"/>
          <w:lang w:val="ro-RO"/>
        </w:rPr>
        <w:t>2</w:t>
      </w:r>
      <w:r w:rsidRPr="00C714BD">
        <w:rPr>
          <w:rFonts w:ascii="Arial" w:eastAsia="Andale Sans UI" w:hAnsi="Arial" w:cs="Arial"/>
          <w:lang w:val="ro-RO"/>
        </w:rPr>
        <w:t xml:space="preserve">) </w:t>
      </w:r>
      <w:r w:rsidRPr="00C714BD">
        <w:rPr>
          <w:rFonts w:ascii="Arial" w:eastAsia="Andale Sans UI" w:hAnsi="Arial" w:cs="Arial"/>
          <w:lang/>
        </w:rPr>
        <w:t xml:space="preserve">din </w:t>
      </w:r>
      <w:r w:rsidRPr="00C714BD">
        <w:rPr>
          <w:rFonts w:ascii="Arial" w:eastAsia="Andale Sans UI" w:hAnsi="Arial" w:cs="Arial"/>
          <w:lang w:val="ro-RO"/>
        </w:rPr>
        <w:t xml:space="preserve">Normele metodologice </w:t>
      </w:r>
      <w:r w:rsidRPr="00C714BD">
        <w:rPr>
          <w:rFonts w:ascii="Arial" w:eastAsia="Andale Sans UI" w:hAnsi="Arial" w:cs="Arial"/>
          <w:bCs/>
          <w:lang/>
        </w:rPr>
        <w:t>pentru punerea în aplicare a prevederilor Legii nr. 152/1998 privind înfiinţarea Agenţiei Naţionale pentru Locuinţe din 27.09.2001</w:t>
      </w:r>
      <w:r w:rsidRPr="00C714BD">
        <w:rPr>
          <w:rFonts w:ascii="Arial" w:eastAsia="Andale Sans UI" w:hAnsi="Arial" w:cs="Arial"/>
          <w:lang/>
        </w:rPr>
        <w:t xml:space="preserve">, </w:t>
      </w:r>
      <w:r w:rsidRPr="00C714BD">
        <w:rPr>
          <w:rFonts w:ascii="Arial" w:eastAsia="Andale Sans UI" w:hAnsi="Arial" w:cs="Arial"/>
          <w:lang w:val="ro-RO"/>
        </w:rPr>
        <w:t>aprobate prin H.G. nr. 962/2001, cu modificările și completările ulterioare</w:t>
      </w:r>
      <w:r w:rsidRPr="00C714BD">
        <w:rPr>
          <w:rFonts w:ascii="Arial" w:eastAsia="Andale Sans UI" w:hAnsi="Arial" w:cs="Arial"/>
          <w:lang/>
        </w:rPr>
        <w:t xml:space="preserve">, </w:t>
      </w:r>
      <w:r w:rsidRPr="00C714BD">
        <w:rPr>
          <w:rFonts w:ascii="Arial" w:eastAsia="Andale Sans UI" w:hAnsi="Arial" w:cs="Arial"/>
          <w:i/>
          <w:lang w:val="ro-RO"/>
        </w:rPr>
        <w:t>„</w:t>
      </w:r>
      <w:r w:rsidRPr="00C714BD">
        <w:rPr>
          <w:rFonts w:ascii="Arial" w:eastAsia="Andale Sans UI" w:hAnsi="Arial" w:cs="Arial"/>
          <w:b/>
          <w:i/>
          <w:lang w:val="ro-RO"/>
        </w:rPr>
        <w:t>(23</w:t>
      </w:r>
      <w:r w:rsidRPr="00C714BD">
        <w:rPr>
          <w:rFonts w:ascii="Arial" w:eastAsia="Andale Sans UI" w:hAnsi="Arial" w:cs="Arial"/>
          <w:b/>
          <w:i/>
          <w:vertAlign w:val="superscript"/>
          <w:lang w:val="ro-RO"/>
        </w:rPr>
        <w:t>1</w:t>
      </w:r>
      <w:r w:rsidRPr="00C714BD">
        <w:rPr>
          <w:rFonts w:ascii="Arial" w:eastAsia="Andale Sans UI" w:hAnsi="Arial" w:cs="Arial"/>
          <w:b/>
          <w:i/>
          <w:lang w:val="ro-RO"/>
        </w:rPr>
        <w:t>)</w:t>
      </w:r>
      <w:r w:rsidRPr="00C714BD">
        <w:rPr>
          <w:rFonts w:ascii="Arial" w:eastAsia="Andale Sans UI" w:hAnsi="Arial" w:cs="Arial"/>
          <w:i/>
          <w:lang w:val="ro-RO"/>
        </w:rPr>
        <w:t xml:space="preserve"> </w:t>
      </w:r>
      <w:r w:rsidRPr="00C714BD">
        <w:rPr>
          <w:rFonts w:ascii="Arial" w:eastAsia="Andale Sans UI" w:hAnsi="Arial" w:cs="Arial"/>
          <w:i/>
          <w:lang/>
        </w:rPr>
        <w:t xml:space="preserve">Chiria stabilită potrivit prevederilor </w:t>
      </w:r>
      <w:hyperlink r:id="rId9" w:history="1">
        <w:r w:rsidRPr="00C714BD">
          <w:rPr>
            <w:rFonts w:ascii="Arial" w:eastAsia="Andale Sans UI" w:hAnsi="Arial" w:cs="Arial"/>
            <w:i/>
            <w:u w:val="single"/>
            <w:lang/>
          </w:rPr>
          <w:t>alin. (23)</w:t>
        </w:r>
      </w:hyperlink>
      <w:r w:rsidRPr="00C714BD">
        <w:rPr>
          <w:rFonts w:ascii="Arial" w:eastAsia="Andale Sans UI" w:hAnsi="Arial" w:cs="Arial"/>
          <w:i/>
          <w:lang/>
        </w:rPr>
        <w:t xml:space="preserve"> se actualizează anual în condiţiile art. 8 </w:t>
      </w:r>
      <w:hyperlink r:id="rId10" w:history="1">
        <w:r w:rsidRPr="00C714BD">
          <w:rPr>
            <w:rFonts w:ascii="Arial" w:eastAsia="Andale Sans UI" w:hAnsi="Arial" w:cs="Arial"/>
            <w:i/>
            <w:u w:val="single"/>
            <w:lang/>
          </w:rPr>
          <w:t>alin. (11)</w:t>
        </w:r>
      </w:hyperlink>
      <w:r w:rsidRPr="00C714BD">
        <w:rPr>
          <w:rFonts w:ascii="Arial" w:eastAsia="Andale Sans UI" w:hAnsi="Arial" w:cs="Arial"/>
          <w:i/>
          <w:lang/>
        </w:rPr>
        <w:t xml:space="preserve"> din Legea nr. 152/1998, republicată, cu modificările şi completările ulterioare, utilizându-se ca model exemplul din </w:t>
      </w:r>
      <w:r w:rsidRPr="00C714BD">
        <w:rPr>
          <w:rFonts w:ascii="Arial" w:eastAsia="Andale Sans UI" w:hAnsi="Arial" w:cs="Arial"/>
          <w:i/>
          <w:lang w:val="ro-RO"/>
        </w:rPr>
        <w:t>A</w:t>
      </w:r>
      <w:r w:rsidRPr="00C714BD">
        <w:rPr>
          <w:rFonts w:ascii="Arial" w:eastAsia="Andale Sans UI" w:hAnsi="Arial" w:cs="Arial"/>
          <w:i/>
          <w:lang/>
        </w:rPr>
        <w:t xml:space="preserve">nexa </w:t>
      </w:r>
      <w:hyperlink r:id="rId11" w:history="1">
        <w:r w:rsidRPr="00C714BD">
          <w:rPr>
            <w:rFonts w:ascii="Arial" w:eastAsia="Andale Sans UI" w:hAnsi="Arial" w:cs="Arial"/>
            <w:i/>
            <w:u w:val="single"/>
            <w:lang/>
          </w:rPr>
          <w:t>nr. 16</w:t>
        </w:r>
      </w:hyperlink>
      <w:r w:rsidRPr="00C714BD">
        <w:rPr>
          <w:rFonts w:ascii="Arial" w:eastAsia="Andale Sans UI" w:hAnsi="Arial" w:cs="Arial"/>
          <w:lang/>
        </w:rPr>
        <w:t>.</w:t>
      </w:r>
      <w:r w:rsidRPr="00C714BD">
        <w:rPr>
          <w:rFonts w:ascii="Arial" w:eastAsia="Andale Sans UI" w:hAnsi="Arial" w:cs="Arial"/>
          <w:lang w:val="ro-RO"/>
        </w:rPr>
        <w:t xml:space="preserve"> </w:t>
      </w:r>
      <w:r w:rsidRPr="00C714BD">
        <w:rPr>
          <w:rFonts w:ascii="Arial" w:eastAsia="Andale Sans UI" w:hAnsi="Arial" w:cs="Arial"/>
          <w:b/>
          <w:i/>
          <w:lang w:val="ro-RO"/>
        </w:rPr>
        <w:t>(24)</w:t>
      </w:r>
      <w:r w:rsidRPr="00C714BD">
        <w:rPr>
          <w:rFonts w:ascii="Arial" w:eastAsia="Andale Sans UI" w:hAnsi="Arial" w:cs="Arial"/>
          <w:i/>
          <w:lang w:val="ro-RO"/>
        </w:rPr>
        <w:t xml:space="preserve"> </w:t>
      </w:r>
      <w:r w:rsidRPr="00C714BD">
        <w:rPr>
          <w:rFonts w:ascii="Arial" w:eastAsia="Andale Sans UI" w:hAnsi="Arial" w:cs="Arial"/>
          <w:i/>
          <w:lang/>
        </w:rPr>
        <w:t xml:space="preserve">Cuantumul chiriilor calculate conform </w:t>
      </w:r>
      <w:hyperlink r:id="rId12" w:history="1">
        <w:r w:rsidRPr="00C714BD">
          <w:rPr>
            <w:rFonts w:ascii="Arial" w:eastAsia="Andale Sans UI" w:hAnsi="Arial" w:cs="Arial"/>
            <w:i/>
            <w:u w:val="single"/>
            <w:lang/>
          </w:rPr>
          <w:t>alin. (23</w:t>
        </w:r>
        <w:r w:rsidRPr="00C714BD">
          <w:rPr>
            <w:rFonts w:ascii="Arial" w:eastAsia="Andale Sans UI" w:hAnsi="Arial" w:cs="Arial"/>
            <w:i/>
            <w:u w:val="single"/>
            <w:vertAlign w:val="superscript"/>
            <w:lang/>
          </w:rPr>
          <w:t>1</w:t>
        </w:r>
        <w:r w:rsidRPr="00C714BD">
          <w:rPr>
            <w:rFonts w:ascii="Arial" w:eastAsia="Andale Sans UI" w:hAnsi="Arial" w:cs="Arial"/>
            <w:i/>
            <w:u w:val="single"/>
            <w:lang/>
          </w:rPr>
          <w:t>)</w:t>
        </w:r>
      </w:hyperlink>
      <w:r w:rsidRPr="00C714BD">
        <w:rPr>
          <w:rFonts w:ascii="Arial" w:eastAsia="Andale Sans UI" w:hAnsi="Arial" w:cs="Arial"/>
          <w:i/>
          <w:lang/>
        </w:rPr>
        <w:t xml:space="preserve"> se stabileşte anual, pentru fiecare locuinţă, în condiţiile şi în termenul prevăzut la art. 8 </w:t>
      </w:r>
      <w:hyperlink r:id="rId13" w:history="1">
        <w:r w:rsidRPr="00C714BD">
          <w:rPr>
            <w:rFonts w:ascii="Arial" w:eastAsia="Andale Sans UI" w:hAnsi="Arial" w:cs="Arial"/>
            <w:i/>
            <w:u w:val="single"/>
            <w:lang/>
          </w:rPr>
          <w:t>alin. (11)</w:t>
        </w:r>
      </w:hyperlink>
      <w:r w:rsidRPr="00C714BD">
        <w:rPr>
          <w:rFonts w:ascii="Arial" w:eastAsia="Andale Sans UI" w:hAnsi="Arial" w:cs="Arial"/>
          <w:i/>
          <w:lang/>
        </w:rPr>
        <w:t xml:space="preserve"> din Legea nr. 152/1998, republicată, cu modificările şi completările ulterioare, în funcţie de documentele prevăzute la </w:t>
      </w:r>
      <w:hyperlink r:id="rId14" w:history="1">
        <w:r w:rsidRPr="00C714BD">
          <w:rPr>
            <w:rFonts w:ascii="Arial" w:eastAsia="Andale Sans UI" w:hAnsi="Arial" w:cs="Arial"/>
            <w:i/>
            <w:u w:val="single"/>
            <w:lang/>
          </w:rPr>
          <w:t>alin. (23</w:t>
        </w:r>
        <w:r w:rsidRPr="00C714BD">
          <w:rPr>
            <w:rFonts w:ascii="Arial" w:eastAsia="Andale Sans UI" w:hAnsi="Arial" w:cs="Arial"/>
            <w:i/>
            <w:u w:val="single"/>
            <w:vertAlign w:val="superscript"/>
            <w:lang/>
          </w:rPr>
          <w:t>2</w:t>
        </w:r>
        <w:r w:rsidRPr="00C714BD">
          <w:rPr>
            <w:rFonts w:ascii="Arial" w:eastAsia="Andale Sans UI" w:hAnsi="Arial" w:cs="Arial"/>
            <w:i/>
            <w:u w:val="single"/>
            <w:lang/>
          </w:rPr>
          <w:t>)</w:t>
        </w:r>
      </w:hyperlink>
      <w:r w:rsidRPr="00C714BD">
        <w:rPr>
          <w:rFonts w:ascii="Arial" w:eastAsia="Andale Sans UI" w:hAnsi="Arial" w:cs="Arial"/>
          <w:i/>
          <w:lang/>
        </w:rPr>
        <w:t xml:space="preserve">. Administratorii locuinţelor prevăzute la art. 8 </w:t>
      </w:r>
      <w:hyperlink r:id="rId15" w:history="1">
        <w:r w:rsidRPr="00C714BD">
          <w:rPr>
            <w:rFonts w:ascii="Arial" w:eastAsia="Andale Sans UI" w:hAnsi="Arial" w:cs="Arial"/>
            <w:i/>
            <w:u w:val="single"/>
            <w:lang/>
          </w:rPr>
          <w:t>alin. (2)</w:t>
        </w:r>
      </w:hyperlink>
      <w:r w:rsidRPr="00C714BD">
        <w:rPr>
          <w:rFonts w:ascii="Arial" w:eastAsia="Andale Sans UI" w:hAnsi="Arial" w:cs="Arial"/>
          <w:i/>
          <w:lang/>
        </w:rPr>
        <w:t xml:space="preserve"> din Legea nr. 152/1998, republicată, cu modificările şi completările ulterioare, au obligaţia de a comunica Agenţiei Naţionale pentru Locuinţe, în termen de 10 zile de la data aprobării chiriei actualizate, o situaţie detaliată cu privire la cuantumul chiriilor defalcate pe tipuri de apartamente şi vârsta chiriaşilor, precum şi data scadentă a plăţii chiriei pentru fiecare chiriaş</w:t>
      </w:r>
      <w:r w:rsidRPr="00C714BD">
        <w:rPr>
          <w:rFonts w:ascii="Arial" w:eastAsia="Andale Sans UI" w:hAnsi="Arial" w:cs="Arial"/>
          <w:i/>
          <w:lang w:val="ro-RO"/>
        </w:rPr>
        <w:t xml:space="preserve">. </w:t>
      </w:r>
      <w:r w:rsidRPr="00C714BD">
        <w:rPr>
          <w:rFonts w:ascii="Arial" w:eastAsia="Andale Sans UI" w:hAnsi="Arial" w:cs="Arial"/>
          <w:b/>
          <w:i/>
          <w:lang w:val="ro-RO"/>
        </w:rPr>
        <w:t>(24</w:t>
      </w:r>
      <w:r w:rsidRPr="00C714BD">
        <w:rPr>
          <w:rFonts w:ascii="Arial" w:eastAsia="Andale Sans UI" w:hAnsi="Arial" w:cs="Arial"/>
          <w:b/>
          <w:i/>
          <w:vertAlign w:val="superscript"/>
          <w:lang w:val="ro-RO"/>
        </w:rPr>
        <w:t>2</w:t>
      </w:r>
      <w:r w:rsidRPr="00C714BD">
        <w:rPr>
          <w:rFonts w:ascii="Arial" w:eastAsia="Andale Sans UI" w:hAnsi="Arial" w:cs="Arial"/>
          <w:b/>
          <w:i/>
          <w:lang w:val="ro-RO"/>
        </w:rPr>
        <w:t>)</w:t>
      </w:r>
      <w:r w:rsidRPr="00C714BD">
        <w:rPr>
          <w:rFonts w:ascii="Arial" w:eastAsia="Andale Sans UI" w:hAnsi="Arial" w:cs="Arial"/>
          <w:i/>
          <w:lang w:val="ro-RO"/>
        </w:rPr>
        <w:t xml:space="preserve"> </w:t>
      </w:r>
      <w:r w:rsidRPr="00C714BD">
        <w:rPr>
          <w:rFonts w:ascii="Arial" w:eastAsia="Andale Sans UI" w:hAnsi="Arial" w:cs="Arial"/>
          <w:i/>
          <w:lang/>
        </w:rPr>
        <w:t xml:space="preserve">În aplicarea prevederilor art. 8 </w:t>
      </w:r>
      <w:hyperlink r:id="rId16" w:history="1">
        <w:r w:rsidRPr="00C714BD">
          <w:rPr>
            <w:rFonts w:ascii="Arial" w:eastAsia="Andale Sans UI" w:hAnsi="Arial" w:cs="Arial"/>
            <w:i/>
            <w:u w:val="single"/>
            <w:lang/>
          </w:rPr>
          <w:t>alin. (9</w:t>
        </w:r>
        <w:r w:rsidRPr="00C714BD">
          <w:rPr>
            <w:rFonts w:ascii="Arial" w:eastAsia="Andale Sans UI" w:hAnsi="Arial" w:cs="Arial"/>
            <w:i/>
            <w:u w:val="single"/>
            <w:vertAlign w:val="superscript"/>
            <w:lang/>
          </w:rPr>
          <w:t>3</w:t>
        </w:r>
        <w:r w:rsidRPr="00C714BD">
          <w:rPr>
            <w:rFonts w:ascii="Arial" w:eastAsia="Andale Sans UI" w:hAnsi="Arial" w:cs="Arial"/>
            <w:i/>
            <w:u w:val="single"/>
            <w:lang/>
          </w:rPr>
          <w:t>)</w:t>
        </w:r>
      </w:hyperlink>
      <w:r w:rsidRPr="00C714BD">
        <w:rPr>
          <w:rFonts w:ascii="Arial" w:eastAsia="Andale Sans UI" w:hAnsi="Arial" w:cs="Arial"/>
          <w:i/>
          <w:lang/>
        </w:rPr>
        <w:t xml:space="preserve"> din Legea nr. 152/1998, republicată, cu modificările şi completările ulterioare, în situaţia în care titularii contractelor de închiriere nu prezintă documente din care să rezulte venitul mediu net lunar pe fiecare membru al familiei, în termenul stabilit de administratorii locuinţelor pentru calcularea cuantumului chiriei sau pentru actualizarea anuală a chiriei realizată în condiţiile legii, chiria calculată potrivit prevederilor </w:t>
      </w:r>
      <w:hyperlink r:id="rId17" w:history="1">
        <w:r w:rsidRPr="00C714BD">
          <w:rPr>
            <w:rFonts w:ascii="Arial" w:eastAsia="Andale Sans UI" w:hAnsi="Arial" w:cs="Arial"/>
            <w:i/>
            <w:u w:val="single"/>
            <w:lang/>
          </w:rPr>
          <w:t>alin. (23)</w:t>
        </w:r>
      </w:hyperlink>
      <w:r w:rsidRPr="00C714BD">
        <w:rPr>
          <w:rFonts w:ascii="Arial" w:eastAsia="Andale Sans UI" w:hAnsi="Arial" w:cs="Arial"/>
          <w:i/>
          <w:lang/>
        </w:rPr>
        <w:t xml:space="preserve"> şi </w:t>
      </w:r>
      <w:hyperlink r:id="rId18" w:history="1">
        <w:r w:rsidRPr="00C714BD">
          <w:rPr>
            <w:rFonts w:ascii="Arial" w:eastAsia="Andale Sans UI" w:hAnsi="Arial" w:cs="Arial"/>
            <w:i/>
            <w:u w:val="single"/>
            <w:lang/>
          </w:rPr>
          <w:t>(23</w:t>
        </w:r>
        <w:r w:rsidRPr="00C714BD">
          <w:rPr>
            <w:rFonts w:ascii="Arial" w:eastAsia="Andale Sans UI" w:hAnsi="Arial" w:cs="Arial"/>
            <w:i/>
            <w:u w:val="single"/>
            <w:vertAlign w:val="superscript"/>
            <w:lang/>
          </w:rPr>
          <w:t>1</w:t>
        </w:r>
        <w:r w:rsidRPr="00C714BD">
          <w:rPr>
            <w:rFonts w:ascii="Arial" w:eastAsia="Andale Sans UI" w:hAnsi="Arial" w:cs="Arial"/>
            <w:i/>
            <w:u w:val="single"/>
            <w:lang/>
          </w:rPr>
          <w:t>)</w:t>
        </w:r>
      </w:hyperlink>
      <w:r w:rsidRPr="00C714BD">
        <w:rPr>
          <w:rFonts w:ascii="Arial" w:eastAsia="Andale Sans UI" w:hAnsi="Arial" w:cs="Arial"/>
          <w:i/>
          <w:lang/>
        </w:rPr>
        <w:t xml:space="preserve"> se ponderează cu coeficienţii prevăzuţi la art. 8 </w:t>
      </w:r>
      <w:hyperlink r:id="rId19" w:history="1">
        <w:r w:rsidRPr="00C714BD">
          <w:rPr>
            <w:rFonts w:ascii="Arial" w:eastAsia="Andale Sans UI" w:hAnsi="Arial" w:cs="Arial"/>
            <w:i/>
            <w:u w:val="single"/>
            <w:lang/>
          </w:rPr>
          <w:t>alin. (8)</w:t>
        </w:r>
      </w:hyperlink>
      <w:r w:rsidRPr="00C714BD">
        <w:rPr>
          <w:rFonts w:ascii="Arial" w:eastAsia="Andale Sans UI" w:hAnsi="Arial" w:cs="Arial"/>
          <w:i/>
          <w:lang/>
        </w:rPr>
        <w:t xml:space="preserve"> din lege, fără a se aplica coeficientul de ponderare de la art. 8 </w:t>
      </w:r>
      <w:hyperlink r:id="rId20" w:history="1">
        <w:r w:rsidRPr="00C714BD">
          <w:rPr>
            <w:rFonts w:ascii="Arial" w:eastAsia="Andale Sans UI" w:hAnsi="Arial" w:cs="Arial"/>
            <w:i/>
            <w:u w:val="single"/>
            <w:lang/>
          </w:rPr>
          <w:t>alin. (9)</w:t>
        </w:r>
      </w:hyperlink>
      <w:r w:rsidRPr="00C714BD">
        <w:rPr>
          <w:rFonts w:ascii="Arial" w:eastAsia="Andale Sans UI" w:hAnsi="Arial" w:cs="Arial"/>
          <w:i/>
          <w:lang/>
        </w:rPr>
        <w:t xml:space="preserve"> din lege şi prevederile </w:t>
      </w:r>
      <w:hyperlink r:id="rId21" w:history="1">
        <w:r w:rsidRPr="00C714BD">
          <w:rPr>
            <w:rFonts w:ascii="Arial" w:eastAsia="Andale Sans UI" w:hAnsi="Arial" w:cs="Arial"/>
            <w:i/>
            <w:u w:val="single"/>
            <w:lang/>
          </w:rPr>
          <w:t>alin. (24</w:t>
        </w:r>
        <w:r w:rsidRPr="00C714BD">
          <w:rPr>
            <w:rFonts w:ascii="Arial" w:eastAsia="Andale Sans UI" w:hAnsi="Arial" w:cs="Arial"/>
            <w:i/>
            <w:u w:val="single"/>
            <w:vertAlign w:val="superscript"/>
            <w:lang/>
          </w:rPr>
          <w:t>1</w:t>
        </w:r>
        <w:r w:rsidRPr="00C714BD">
          <w:rPr>
            <w:rFonts w:ascii="Arial" w:eastAsia="Andale Sans UI" w:hAnsi="Arial" w:cs="Arial"/>
            <w:i/>
            <w:u w:val="single"/>
            <w:lang/>
          </w:rPr>
          <w:t>)</w:t>
        </w:r>
      </w:hyperlink>
      <w:r w:rsidRPr="00C714BD">
        <w:rPr>
          <w:rFonts w:ascii="Arial" w:eastAsia="Andale Sans UI" w:hAnsi="Arial" w:cs="Arial"/>
          <w:i/>
          <w:lang/>
        </w:rPr>
        <w:t>.</w:t>
      </w:r>
      <w:r w:rsidRPr="00C714BD">
        <w:rPr>
          <w:rFonts w:ascii="Arial" w:eastAsia="Andale Sans UI" w:hAnsi="Arial" w:cs="Arial"/>
          <w:i/>
          <w:lang w:val="ro-RO"/>
        </w:rPr>
        <w:t>”</w:t>
      </w:r>
    </w:p>
    <w:p w14:paraId="1A1BDC15" w14:textId="77777777" w:rsidR="00C714BD" w:rsidRPr="00C714BD" w:rsidRDefault="00C714BD" w:rsidP="00C714BD">
      <w:pPr>
        <w:spacing w:line="200" w:lineRule="atLeast"/>
        <w:ind w:firstLine="709"/>
        <w:jc w:val="both"/>
        <w:textAlignment w:val="auto"/>
        <w:rPr>
          <w:rFonts w:ascii="Arial" w:eastAsia="Andale Sans UI" w:hAnsi="Arial" w:cs="Arial"/>
          <w:i/>
          <w:lang w:val="ro-RO"/>
        </w:rPr>
      </w:pPr>
      <w:r w:rsidRPr="00C714BD">
        <w:rPr>
          <w:rFonts w:ascii="Arial" w:eastAsia="Andale Sans UI" w:hAnsi="Arial" w:cs="Arial"/>
          <w:lang w:val="ro-RO"/>
        </w:rPr>
        <w:t xml:space="preserve">Pe cale de </w:t>
      </w:r>
      <w:proofErr w:type="spellStart"/>
      <w:r w:rsidRPr="00C714BD">
        <w:rPr>
          <w:rFonts w:ascii="Arial" w:eastAsia="Andale Sans UI" w:hAnsi="Arial" w:cs="Arial"/>
          <w:lang w:val="ro-RO"/>
        </w:rPr>
        <w:t>consecinţă</w:t>
      </w:r>
      <w:proofErr w:type="spellEnd"/>
      <w:r w:rsidRPr="00C714BD">
        <w:rPr>
          <w:rFonts w:ascii="Arial" w:eastAsia="Andale Sans UI" w:hAnsi="Arial" w:cs="Arial"/>
          <w:lang w:val="ro-RO"/>
        </w:rPr>
        <w:t xml:space="preserve">, în temeiul prevederilor Cap. I, pct. 3 din Anexa nr. 16 din   Normele metodologice </w:t>
      </w:r>
      <w:r w:rsidRPr="00C714BD">
        <w:rPr>
          <w:rFonts w:ascii="Arial" w:eastAsia="Andale Sans UI" w:hAnsi="Arial" w:cs="Arial"/>
          <w:bCs/>
          <w:lang w:val="ro-RO"/>
        </w:rPr>
        <w:t xml:space="preserve">pentru punerea în aplicare a prevederilor Legii nr. 152/1998 privind </w:t>
      </w:r>
      <w:proofErr w:type="spellStart"/>
      <w:r w:rsidRPr="00C714BD">
        <w:rPr>
          <w:rFonts w:ascii="Arial" w:eastAsia="Andale Sans UI" w:hAnsi="Arial" w:cs="Arial"/>
          <w:bCs/>
          <w:lang w:val="ro-RO"/>
        </w:rPr>
        <w:t>înfiinţarea</w:t>
      </w:r>
      <w:proofErr w:type="spellEnd"/>
      <w:r w:rsidRPr="00C714BD">
        <w:rPr>
          <w:rFonts w:ascii="Arial" w:eastAsia="Andale Sans UI" w:hAnsi="Arial" w:cs="Arial"/>
          <w:bCs/>
          <w:lang w:val="ro-RO"/>
        </w:rPr>
        <w:t xml:space="preserve"> </w:t>
      </w:r>
      <w:proofErr w:type="spellStart"/>
      <w:r w:rsidRPr="00C714BD">
        <w:rPr>
          <w:rFonts w:ascii="Arial" w:eastAsia="Andale Sans UI" w:hAnsi="Arial" w:cs="Arial"/>
          <w:bCs/>
          <w:lang w:val="ro-RO"/>
        </w:rPr>
        <w:t>Agenţiei</w:t>
      </w:r>
      <w:proofErr w:type="spellEnd"/>
      <w:r w:rsidRPr="00C714BD">
        <w:rPr>
          <w:rFonts w:ascii="Arial" w:eastAsia="Andale Sans UI" w:hAnsi="Arial" w:cs="Arial"/>
          <w:bCs/>
          <w:lang w:val="ro-RO"/>
        </w:rPr>
        <w:t xml:space="preserve"> </w:t>
      </w:r>
      <w:proofErr w:type="spellStart"/>
      <w:r w:rsidRPr="00C714BD">
        <w:rPr>
          <w:rFonts w:ascii="Arial" w:eastAsia="Andale Sans UI" w:hAnsi="Arial" w:cs="Arial"/>
          <w:bCs/>
          <w:lang w:val="ro-RO"/>
        </w:rPr>
        <w:t>Naţionale</w:t>
      </w:r>
      <w:proofErr w:type="spellEnd"/>
      <w:r w:rsidRPr="00C714BD">
        <w:rPr>
          <w:rFonts w:ascii="Arial" w:eastAsia="Andale Sans UI" w:hAnsi="Arial" w:cs="Arial"/>
          <w:bCs/>
          <w:lang w:val="ro-RO"/>
        </w:rPr>
        <w:t xml:space="preserve"> pentru </w:t>
      </w:r>
      <w:proofErr w:type="spellStart"/>
      <w:r w:rsidRPr="00C714BD">
        <w:rPr>
          <w:rFonts w:ascii="Arial" w:eastAsia="Andale Sans UI" w:hAnsi="Arial" w:cs="Arial"/>
          <w:bCs/>
          <w:lang w:val="ro-RO"/>
        </w:rPr>
        <w:t>Locuinţe</w:t>
      </w:r>
      <w:proofErr w:type="spellEnd"/>
      <w:r w:rsidRPr="00C714BD">
        <w:rPr>
          <w:rFonts w:ascii="Arial" w:eastAsia="Andale Sans UI" w:hAnsi="Arial" w:cs="Arial"/>
          <w:bCs/>
          <w:lang w:val="ro-RO"/>
        </w:rPr>
        <w:t xml:space="preserve"> din 27.09.2001</w:t>
      </w:r>
      <w:r w:rsidRPr="00C714BD">
        <w:rPr>
          <w:rFonts w:ascii="Arial" w:eastAsia="Andale Sans UI" w:hAnsi="Arial" w:cs="Arial"/>
          <w:lang w:val="ro-RO"/>
        </w:rPr>
        <w:t>, aprobate prin H.G. nr. 962/2001, cu modificările și completările ulterioare,</w:t>
      </w:r>
      <w:r w:rsidRPr="00C714BD">
        <w:rPr>
          <w:rFonts w:ascii="Arial" w:eastAsia="Andale Sans UI" w:hAnsi="Arial" w:cs="Arial"/>
          <w:i/>
          <w:lang w:val="ro-RO"/>
        </w:rPr>
        <w:t xml:space="preserve"> "</w:t>
      </w:r>
      <w:r w:rsidRPr="00C714BD">
        <w:rPr>
          <w:rFonts w:ascii="Arial" w:eastAsia="Andale Sans UI" w:hAnsi="Arial" w:cs="Arial"/>
          <w:b/>
          <w:bCs/>
          <w:i/>
          <w:lang w:val="ro-RO"/>
        </w:rPr>
        <w:t xml:space="preserve">Valoarea cheltuielilor pentru </w:t>
      </w:r>
      <w:proofErr w:type="spellStart"/>
      <w:r w:rsidRPr="00C714BD">
        <w:rPr>
          <w:rFonts w:ascii="Arial" w:eastAsia="Andale Sans UI" w:hAnsi="Arial" w:cs="Arial"/>
          <w:b/>
          <w:bCs/>
          <w:i/>
          <w:lang w:val="ro-RO"/>
        </w:rPr>
        <w:t>menţinerea</w:t>
      </w:r>
      <w:proofErr w:type="spellEnd"/>
      <w:r w:rsidRPr="00C714BD">
        <w:rPr>
          <w:rFonts w:ascii="Arial" w:eastAsia="Andale Sans UI" w:hAnsi="Arial" w:cs="Arial"/>
          <w:b/>
          <w:bCs/>
          <w:i/>
          <w:lang w:val="ro-RO"/>
        </w:rPr>
        <w:t xml:space="preserve"> stării de </w:t>
      </w:r>
      <w:proofErr w:type="spellStart"/>
      <w:r w:rsidRPr="00C714BD">
        <w:rPr>
          <w:rFonts w:ascii="Arial" w:eastAsia="Andale Sans UI" w:hAnsi="Arial" w:cs="Arial"/>
          <w:b/>
          <w:bCs/>
          <w:i/>
          <w:lang w:val="ro-RO"/>
        </w:rPr>
        <w:t>folosinţă</w:t>
      </w:r>
      <w:proofErr w:type="spellEnd"/>
      <w:r w:rsidRPr="00C714BD">
        <w:rPr>
          <w:rFonts w:ascii="Arial" w:eastAsia="Andale Sans UI" w:hAnsi="Arial" w:cs="Arial"/>
          <w:b/>
          <w:bCs/>
          <w:i/>
          <w:lang w:val="ro-RO"/>
        </w:rPr>
        <w:t xml:space="preserve"> normală (</w:t>
      </w:r>
      <w:proofErr w:type="spellStart"/>
      <w:r w:rsidRPr="00C714BD">
        <w:rPr>
          <w:rFonts w:ascii="Arial" w:eastAsia="Andale Sans UI" w:hAnsi="Arial" w:cs="Arial"/>
          <w:b/>
          <w:bCs/>
          <w:i/>
          <w:lang w:val="ro-RO"/>
        </w:rPr>
        <w:t>întreţinere</w:t>
      </w:r>
      <w:proofErr w:type="spellEnd"/>
      <w:r w:rsidRPr="00C714BD">
        <w:rPr>
          <w:rFonts w:ascii="Arial" w:eastAsia="Andale Sans UI" w:hAnsi="Arial" w:cs="Arial"/>
          <w:b/>
          <w:bCs/>
          <w:i/>
          <w:lang w:val="ro-RO"/>
        </w:rPr>
        <w:t xml:space="preserve"> curentă, </w:t>
      </w:r>
      <w:proofErr w:type="spellStart"/>
      <w:r w:rsidRPr="00C714BD">
        <w:rPr>
          <w:rFonts w:ascii="Arial" w:eastAsia="Andale Sans UI" w:hAnsi="Arial" w:cs="Arial"/>
          <w:b/>
          <w:bCs/>
          <w:i/>
          <w:lang w:val="ro-RO"/>
        </w:rPr>
        <w:t>reparaţii</w:t>
      </w:r>
      <w:proofErr w:type="spellEnd"/>
      <w:r w:rsidRPr="00C714BD">
        <w:rPr>
          <w:rFonts w:ascii="Arial" w:eastAsia="Andale Sans UI" w:hAnsi="Arial" w:cs="Arial"/>
          <w:b/>
          <w:bCs/>
          <w:i/>
          <w:lang w:val="ro-RO"/>
        </w:rPr>
        <w:t xml:space="preserve"> curente, </w:t>
      </w:r>
      <w:proofErr w:type="spellStart"/>
      <w:r w:rsidRPr="00C714BD">
        <w:rPr>
          <w:rFonts w:ascii="Arial" w:eastAsia="Andale Sans UI" w:hAnsi="Arial" w:cs="Arial"/>
          <w:b/>
          <w:bCs/>
          <w:i/>
          <w:lang w:val="ro-RO"/>
        </w:rPr>
        <w:t>reparaţii</w:t>
      </w:r>
      <w:proofErr w:type="spellEnd"/>
      <w:r w:rsidRPr="00C714BD">
        <w:rPr>
          <w:rFonts w:ascii="Arial" w:eastAsia="Andale Sans UI" w:hAnsi="Arial" w:cs="Arial"/>
          <w:b/>
          <w:bCs/>
          <w:i/>
          <w:lang w:val="ro-RO"/>
        </w:rPr>
        <w:t xml:space="preserve"> capitale) </w:t>
      </w:r>
      <w:proofErr w:type="spellStart"/>
      <w:r w:rsidRPr="00C714BD">
        <w:rPr>
          <w:rFonts w:ascii="Arial" w:eastAsia="Andale Sans UI" w:hAnsi="Arial" w:cs="Arial"/>
          <w:b/>
          <w:bCs/>
          <w:i/>
          <w:lang w:val="ro-RO"/>
        </w:rPr>
        <w:t>şi</w:t>
      </w:r>
      <w:proofErr w:type="spellEnd"/>
      <w:r w:rsidRPr="00C714BD">
        <w:rPr>
          <w:rFonts w:ascii="Arial" w:eastAsia="Andale Sans UI" w:hAnsi="Arial" w:cs="Arial"/>
          <w:b/>
          <w:bCs/>
          <w:i/>
          <w:lang w:val="ro-RO"/>
        </w:rPr>
        <w:t xml:space="preserve"> de </w:t>
      </w:r>
      <w:proofErr w:type="spellStart"/>
      <w:r w:rsidRPr="00C714BD">
        <w:rPr>
          <w:rFonts w:ascii="Arial" w:eastAsia="Andale Sans UI" w:hAnsi="Arial" w:cs="Arial"/>
          <w:b/>
          <w:bCs/>
          <w:i/>
          <w:lang w:val="ro-RO"/>
        </w:rPr>
        <w:t>administrare:maxim</w:t>
      </w:r>
      <w:proofErr w:type="spellEnd"/>
      <w:r w:rsidRPr="00C714BD">
        <w:rPr>
          <w:rFonts w:ascii="Arial" w:eastAsia="Andale Sans UI" w:hAnsi="Arial" w:cs="Arial"/>
          <w:b/>
          <w:bCs/>
          <w:i/>
          <w:lang w:val="ro-RO"/>
        </w:rPr>
        <w:t xml:space="preserve"> 1,5% din valoarea de </w:t>
      </w:r>
      <w:proofErr w:type="spellStart"/>
      <w:r w:rsidRPr="00C714BD">
        <w:rPr>
          <w:rFonts w:ascii="Arial" w:eastAsia="Andale Sans UI" w:hAnsi="Arial" w:cs="Arial"/>
          <w:b/>
          <w:bCs/>
          <w:i/>
          <w:lang w:val="ro-RO"/>
        </w:rPr>
        <w:t>investiţie</w:t>
      </w:r>
      <w:proofErr w:type="spellEnd"/>
      <w:r w:rsidRPr="00C714BD">
        <w:rPr>
          <w:rFonts w:ascii="Arial" w:eastAsia="Andale Sans UI" w:hAnsi="Arial" w:cs="Arial"/>
          <w:b/>
          <w:bCs/>
          <w:i/>
          <w:lang w:val="ro-RO"/>
        </w:rPr>
        <w:t xml:space="preserve"> a  </w:t>
      </w:r>
      <w:proofErr w:type="spellStart"/>
      <w:r w:rsidRPr="00C714BD">
        <w:rPr>
          <w:rFonts w:ascii="Arial" w:eastAsia="Andale Sans UI" w:hAnsi="Arial" w:cs="Arial"/>
          <w:b/>
          <w:bCs/>
          <w:i/>
          <w:lang w:val="ro-RO"/>
        </w:rPr>
        <w:t>construcţiei</w:t>
      </w:r>
      <w:proofErr w:type="spellEnd"/>
      <w:r w:rsidRPr="00C714BD">
        <w:rPr>
          <w:rFonts w:ascii="Arial" w:eastAsia="Andale Sans UI" w:hAnsi="Arial" w:cs="Arial"/>
          <w:b/>
          <w:bCs/>
          <w:i/>
          <w:lang w:val="ro-RO"/>
        </w:rPr>
        <w:t>.......</w:t>
      </w:r>
      <w:r w:rsidRPr="00C714BD">
        <w:rPr>
          <w:rFonts w:ascii="Arial" w:eastAsia="Andale Sans UI" w:hAnsi="Arial" w:cs="Arial"/>
          <w:i/>
          <w:lang w:val="ro-RO"/>
        </w:rPr>
        <w:t>", astfel s-au aplicat :</w:t>
      </w:r>
    </w:p>
    <w:p w14:paraId="39D6DCA2" w14:textId="77777777" w:rsidR="00C714BD" w:rsidRPr="00C714BD" w:rsidRDefault="00C714BD" w:rsidP="00C714BD">
      <w:pPr>
        <w:spacing w:line="200" w:lineRule="atLeast"/>
        <w:ind w:firstLine="709"/>
        <w:jc w:val="both"/>
        <w:textAlignment w:val="auto"/>
        <w:rPr>
          <w:rFonts w:ascii="Arial" w:eastAsia="Andale Sans UI" w:hAnsi="Arial" w:cs="Arial"/>
          <w:i/>
          <w:lang w:val="ro-RO"/>
        </w:rPr>
      </w:pPr>
      <w:r w:rsidRPr="00C714BD">
        <w:rPr>
          <w:rFonts w:ascii="Arial" w:eastAsia="Andale Sans UI" w:hAnsi="Arial" w:cs="Arial"/>
          <w:i/>
          <w:lang w:val="ro-RO"/>
        </w:rPr>
        <w:t xml:space="preserve">1. cota de 1,5% aplicată la valoarea de </w:t>
      </w:r>
      <w:proofErr w:type="spellStart"/>
      <w:r w:rsidRPr="00C714BD">
        <w:rPr>
          <w:rFonts w:ascii="Arial" w:eastAsia="Andale Sans UI" w:hAnsi="Arial" w:cs="Arial"/>
          <w:i/>
          <w:lang w:val="ro-RO"/>
        </w:rPr>
        <w:t>investiţie</w:t>
      </w:r>
      <w:proofErr w:type="spellEnd"/>
      <w:r w:rsidRPr="00C714BD">
        <w:rPr>
          <w:rFonts w:ascii="Arial" w:eastAsia="Andale Sans UI" w:hAnsi="Arial" w:cs="Arial"/>
          <w:i/>
          <w:lang w:val="ro-RO"/>
        </w:rPr>
        <w:t xml:space="preserve"> a </w:t>
      </w:r>
      <w:proofErr w:type="spellStart"/>
      <w:r w:rsidRPr="00C714BD">
        <w:rPr>
          <w:rFonts w:ascii="Arial" w:eastAsia="Andale Sans UI" w:hAnsi="Arial" w:cs="Arial"/>
          <w:i/>
          <w:lang w:val="ro-RO"/>
        </w:rPr>
        <w:t>construcţiei</w:t>
      </w:r>
      <w:proofErr w:type="spellEnd"/>
      <w:r w:rsidRPr="00C714BD">
        <w:rPr>
          <w:rFonts w:ascii="Arial" w:eastAsia="Andale Sans UI" w:hAnsi="Arial" w:cs="Arial"/>
          <w:i/>
          <w:lang w:val="ro-RO"/>
        </w:rPr>
        <w:t xml:space="preserve"> pentru </w:t>
      </w:r>
      <w:r w:rsidRPr="00C714BD">
        <w:rPr>
          <w:rFonts w:ascii="Arial" w:eastAsia="Andale Sans UI" w:hAnsi="Arial" w:cs="Arial"/>
          <w:i/>
          <w:lang w:val="ro-RO"/>
        </w:rPr>
        <w:lastRenderedPageBreak/>
        <w:t xml:space="preserve">administrarea, </w:t>
      </w:r>
      <w:proofErr w:type="spellStart"/>
      <w:r w:rsidRPr="00C714BD">
        <w:rPr>
          <w:rFonts w:ascii="Arial" w:eastAsia="Andale Sans UI" w:hAnsi="Arial" w:cs="Arial"/>
          <w:i/>
          <w:lang w:val="ro-RO"/>
        </w:rPr>
        <w:t>întreţinerea</w:t>
      </w:r>
      <w:proofErr w:type="spellEnd"/>
      <w:r w:rsidRPr="00C714BD">
        <w:rPr>
          <w:rFonts w:ascii="Arial" w:eastAsia="Andale Sans UI" w:hAnsi="Arial" w:cs="Arial"/>
          <w:i/>
          <w:lang w:val="ro-RO"/>
        </w:rPr>
        <w:t xml:space="preserve">, </w:t>
      </w:r>
      <w:proofErr w:type="spellStart"/>
      <w:r w:rsidRPr="00C714BD">
        <w:rPr>
          <w:rFonts w:ascii="Arial" w:eastAsia="Andale Sans UI" w:hAnsi="Arial" w:cs="Arial"/>
          <w:i/>
          <w:lang w:val="ro-RO"/>
        </w:rPr>
        <w:t>reparaţiile</w:t>
      </w:r>
      <w:proofErr w:type="spellEnd"/>
      <w:r w:rsidRPr="00C714BD">
        <w:rPr>
          <w:rFonts w:ascii="Arial" w:eastAsia="Andale Sans UI" w:hAnsi="Arial" w:cs="Arial"/>
          <w:i/>
          <w:lang w:val="ro-RO"/>
        </w:rPr>
        <w:t xml:space="preserve"> curente, precum </w:t>
      </w:r>
      <w:proofErr w:type="spellStart"/>
      <w:r w:rsidRPr="00C714BD">
        <w:rPr>
          <w:rFonts w:ascii="Arial" w:eastAsia="Andale Sans UI" w:hAnsi="Arial" w:cs="Arial"/>
          <w:i/>
          <w:lang w:val="ro-RO"/>
        </w:rPr>
        <w:t>şi</w:t>
      </w:r>
      <w:proofErr w:type="spellEnd"/>
      <w:r w:rsidRPr="00C714BD">
        <w:rPr>
          <w:rFonts w:ascii="Arial" w:eastAsia="Andale Sans UI" w:hAnsi="Arial" w:cs="Arial"/>
          <w:i/>
          <w:lang w:val="ro-RO"/>
        </w:rPr>
        <w:t xml:space="preserve"> pentru </w:t>
      </w:r>
      <w:proofErr w:type="spellStart"/>
      <w:r w:rsidRPr="00C714BD">
        <w:rPr>
          <w:rFonts w:ascii="Arial" w:eastAsia="Andale Sans UI" w:hAnsi="Arial" w:cs="Arial"/>
          <w:i/>
          <w:lang w:val="ro-RO"/>
        </w:rPr>
        <w:t>reparaţiile</w:t>
      </w:r>
      <w:proofErr w:type="spellEnd"/>
      <w:r w:rsidRPr="00C714BD">
        <w:rPr>
          <w:rFonts w:ascii="Arial" w:eastAsia="Andale Sans UI" w:hAnsi="Arial" w:cs="Arial"/>
          <w:i/>
          <w:lang w:val="ro-RO"/>
        </w:rPr>
        <w:t xml:space="preserve"> capitale aferente </w:t>
      </w:r>
      <w:proofErr w:type="spellStart"/>
      <w:r w:rsidRPr="00C714BD">
        <w:rPr>
          <w:rFonts w:ascii="Arial" w:eastAsia="Andale Sans UI" w:hAnsi="Arial" w:cs="Arial"/>
          <w:i/>
          <w:lang w:val="ro-RO"/>
        </w:rPr>
        <w:t>locuinţelor</w:t>
      </w:r>
      <w:proofErr w:type="spellEnd"/>
      <w:r w:rsidRPr="00C714BD">
        <w:rPr>
          <w:rFonts w:ascii="Arial" w:eastAsia="Andale Sans UI" w:hAnsi="Arial" w:cs="Arial"/>
          <w:i/>
          <w:lang w:val="ro-RO"/>
        </w:rPr>
        <w:t xml:space="preserve"> situate în municipiul Hunedoara, str. Luncii nr.2, bl.7 </w:t>
      </w:r>
      <w:proofErr w:type="spellStart"/>
      <w:r w:rsidRPr="00C714BD">
        <w:rPr>
          <w:rFonts w:ascii="Arial" w:eastAsia="Andale Sans UI" w:hAnsi="Arial" w:cs="Arial"/>
          <w:i/>
          <w:lang w:val="ro-RO"/>
        </w:rPr>
        <w:t>şi</w:t>
      </w:r>
      <w:proofErr w:type="spellEnd"/>
      <w:r w:rsidRPr="00C714BD">
        <w:rPr>
          <w:rFonts w:ascii="Arial" w:eastAsia="Andale Sans UI" w:hAnsi="Arial" w:cs="Arial"/>
          <w:i/>
          <w:lang w:val="ro-RO"/>
        </w:rPr>
        <w:t xml:space="preserve"> Aleea </w:t>
      </w:r>
      <w:proofErr w:type="spellStart"/>
      <w:r w:rsidRPr="00C714BD">
        <w:rPr>
          <w:rFonts w:ascii="Arial" w:eastAsia="Andale Sans UI" w:hAnsi="Arial" w:cs="Arial"/>
          <w:i/>
          <w:lang w:val="ro-RO"/>
        </w:rPr>
        <w:t>Cîmpului</w:t>
      </w:r>
      <w:proofErr w:type="spellEnd"/>
      <w:r w:rsidRPr="00C714BD">
        <w:rPr>
          <w:rFonts w:ascii="Arial" w:eastAsia="Andale Sans UI" w:hAnsi="Arial" w:cs="Arial"/>
          <w:i/>
          <w:lang w:val="ro-RO"/>
        </w:rPr>
        <w:t xml:space="preserve"> nr.4, bl.6;</w:t>
      </w:r>
    </w:p>
    <w:p w14:paraId="02DB05E0" w14:textId="77777777" w:rsidR="00C714BD" w:rsidRPr="00C714BD" w:rsidRDefault="00C714BD" w:rsidP="00C714BD">
      <w:pPr>
        <w:spacing w:line="200" w:lineRule="atLeast"/>
        <w:ind w:firstLine="709"/>
        <w:jc w:val="both"/>
        <w:textAlignment w:val="auto"/>
        <w:rPr>
          <w:rFonts w:ascii="Arial" w:eastAsia="Andale Sans UI" w:hAnsi="Arial" w:cs="Arial"/>
          <w:lang w:val="ro-RO"/>
        </w:rPr>
      </w:pPr>
      <w:r w:rsidRPr="00C714BD">
        <w:rPr>
          <w:rFonts w:ascii="Arial" w:eastAsia="Andale Sans UI" w:hAnsi="Arial" w:cs="Arial"/>
          <w:i/>
          <w:lang w:val="ro-RO"/>
        </w:rPr>
        <w:t xml:space="preserve">2. cota de 0,8% aplicată la valoarea de </w:t>
      </w:r>
      <w:proofErr w:type="spellStart"/>
      <w:r w:rsidRPr="00C714BD">
        <w:rPr>
          <w:rFonts w:ascii="Arial" w:eastAsia="Andale Sans UI" w:hAnsi="Arial" w:cs="Arial"/>
          <w:i/>
          <w:lang w:val="ro-RO"/>
        </w:rPr>
        <w:t>investiţie</w:t>
      </w:r>
      <w:proofErr w:type="spellEnd"/>
      <w:r w:rsidRPr="00C714BD">
        <w:rPr>
          <w:rFonts w:ascii="Arial" w:eastAsia="Andale Sans UI" w:hAnsi="Arial" w:cs="Arial"/>
          <w:i/>
          <w:lang w:val="ro-RO"/>
        </w:rPr>
        <w:t xml:space="preserve"> a </w:t>
      </w:r>
      <w:proofErr w:type="spellStart"/>
      <w:r w:rsidRPr="00C714BD">
        <w:rPr>
          <w:rFonts w:ascii="Arial" w:eastAsia="Andale Sans UI" w:hAnsi="Arial" w:cs="Arial"/>
          <w:i/>
          <w:lang w:val="ro-RO"/>
        </w:rPr>
        <w:t>construcţiei</w:t>
      </w:r>
      <w:proofErr w:type="spellEnd"/>
      <w:r w:rsidRPr="00C714BD">
        <w:rPr>
          <w:rFonts w:ascii="Arial" w:eastAsia="Andale Sans UI" w:hAnsi="Arial" w:cs="Arial"/>
          <w:i/>
          <w:lang w:val="ro-RO"/>
        </w:rPr>
        <w:t xml:space="preserve"> pentru administrarea, </w:t>
      </w:r>
      <w:proofErr w:type="spellStart"/>
      <w:r w:rsidRPr="00C714BD">
        <w:rPr>
          <w:rFonts w:ascii="Arial" w:eastAsia="Andale Sans UI" w:hAnsi="Arial" w:cs="Arial"/>
          <w:i/>
          <w:lang w:val="ro-RO"/>
        </w:rPr>
        <w:t>întreţinerea</w:t>
      </w:r>
      <w:proofErr w:type="spellEnd"/>
      <w:r w:rsidRPr="00C714BD">
        <w:rPr>
          <w:rFonts w:ascii="Arial" w:eastAsia="Andale Sans UI" w:hAnsi="Arial" w:cs="Arial"/>
          <w:i/>
          <w:lang w:val="ro-RO"/>
        </w:rPr>
        <w:t xml:space="preserve">, </w:t>
      </w:r>
      <w:proofErr w:type="spellStart"/>
      <w:r w:rsidRPr="00C714BD">
        <w:rPr>
          <w:rFonts w:ascii="Arial" w:eastAsia="Andale Sans UI" w:hAnsi="Arial" w:cs="Arial"/>
          <w:i/>
          <w:lang w:val="ro-RO"/>
        </w:rPr>
        <w:t>reparaţiile</w:t>
      </w:r>
      <w:proofErr w:type="spellEnd"/>
      <w:r w:rsidRPr="00C714BD">
        <w:rPr>
          <w:rFonts w:ascii="Arial" w:eastAsia="Andale Sans UI" w:hAnsi="Arial" w:cs="Arial"/>
          <w:i/>
          <w:lang w:val="ro-RO"/>
        </w:rPr>
        <w:t xml:space="preserve"> curente, precum </w:t>
      </w:r>
      <w:proofErr w:type="spellStart"/>
      <w:r w:rsidRPr="00C714BD">
        <w:rPr>
          <w:rFonts w:ascii="Arial" w:eastAsia="Andale Sans UI" w:hAnsi="Arial" w:cs="Arial"/>
          <w:i/>
          <w:lang w:val="ro-RO"/>
        </w:rPr>
        <w:t>şi</w:t>
      </w:r>
      <w:proofErr w:type="spellEnd"/>
      <w:r w:rsidRPr="00C714BD">
        <w:rPr>
          <w:rFonts w:ascii="Arial" w:eastAsia="Andale Sans UI" w:hAnsi="Arial" w:cs="Arial"/>
          <w:i/>
          <w:lang w:val="ro-RO"/>
        </w:rPr>
        <w:t xml:space="preserve"> pentru </w:t>
      </w:r>
      <w:proofErr w:type="spellStart"/>
      <w:r w:rsidRPr="00C714BD">
        <w:rPr>
          <w:rFonts w:ascii="Arial" w:eastAsia="Andale Sans UI" w:hAnsi="Arial" w:cs="Arial"/>
          <w:i/>
          <w:lang w:val="ro-RO"/>
        </w:rPr>
        <w:t>reparaţiile</w:t>
      </w:r>
      <w:proofErr w:type="spellEnd"/>
      <w:r w:rsidRPr="00C714BD">
        <w:rPr>
          <w:rFonts w:ascii="Arial" w:eastAsia="Andale Sans UI" w:hAnsi="Arial" w:cs="Arial"/>
          <w:i/>
          <w:lang w:val="ro-RO"/>
        </w:rPr>
        <w:t xml:space="preserve"> capitale aferente </w:t>
      </w:r>
      <w:proofErr w:type="spellStart"/>
      <w:r w:rsidRPr="00C714BD">
        <w:rPr>
          <w:rFonts w:ascii="Arial" w:eastAsia="Andale Sans UI" w:hAnsi="Arial" w:cs="Arial"/>
          <w:i/>
          <w:lang w:val="ro-RO"/>
        </w:rPr>
        <w:t>locuinţelor</w:t>
      </w:r>
      <w:proofErr w:type="spellEnd"/>
      <w:r w:rsidRPr="00C714BD">
        <w:rPr>
          <w:rFonts w:ascii="Arial" w:eastAsia="Andale Sans UI" w:hAnsi="Arial" w:cs="Arial"/>
          <w:i/>
          <w:lang w:val="ro-RO"/>
        </w:rPr>
        <w:t xml:space="preserve"> situate în municipiul Hunedoara, </w:t>
      </w:r>
      <w:proofErr w:type="spellStart"/>
      <w:r w:rsidRPr="00C714BD">
        <w:rPr>
          <w:rFonts w:ascii="Arial" w:eastAsia="Andale Sans UI" w:hAnsi="Arial" w:cs="Arial"/>
          <w:i/>
          <w:lang w:val="ro-RO"/>
        </w:rPr>
        <w:t>str.Al</w:t>
      </w:r>
      <w:proofErr w:type="spellEnd"/>
      <w:r w:rsidRPr="00C714BD">
        <w:rPr>
          <w:rFonts w:ascii="Arial" w:eastAsia="Andale Sans UI" w:hAnsi="Arial" w:cs="Arial"/>
          <w:i/>
          <w:lang w:val="ro-RO"/>
        </w:rPr>
        <w:t xml:space="preserve">. </w:t>
      </w:r>
      <w:proofErr w:type="spellStart"/>
      <w:r w:rsidRPr="00C714BD">
        <w:rPr>
          <w:rFonts w:ascii="Arial" w:eastAsia="Andale Sans UI" w:hAnsi="Arial" w:cs="Arial"/>
          <w:i/>
          <w:lang w:val="ro-RO"/>
        </w:rPr>
        <w:t>Vlahuţă</w:t>
      </w:r>
      <w:proofErr w:type="spellEnd"/>
      <w:r w:rsidRPr="00C714BD">
        <w:rPr>
          <w:rFonts w:ascii="Arial" w:eastAsia="Andale Sans UI" w:hAnsi="Arial" w:cs="Arial"/>
          <w:i/>
          <w:lang w:val="ro-RO"/>
        </w:rPr>
        <w:t xml:space="preserve"> nr.16A, bl. 16A.</w:t>
      </w:r>
    </w:p>
    <w:p w14:paraId="277D1FBE" w14:textId="77777777" w:rsidR="00C714BD" w:rsidRPr="00C714BD" w:rsidRDefault="00C714BD" w:rsidP="00C714BD">
      <w:pPr>
        <w:spacing w:line="240" w:lineRule="auto"/>
        <w:ind w:firstLine="567"/>
        <w:jc w:val="both"/>
        <w:textAlignment w:val="auto"/>
        <w:rPr>
          <w:rFonts w:ascii="Arial" w:eastAsia="Andale Sans UI" w:hAnsi="Arial" w:cs="Arial"/>
          <w:lang/>
        </w:rPr>
      </w:pPr>
      <w:r w:rsidRPr="00C714BD">
        <w:rPr>
          <w:rFonts w:ascii="Arial" w:eastAsia="Andale Sans UI" w:hAnsi="Arial" w:cs="Arial"/>
          <w:lang w:val="ro-RO"/>
        </w:rPr>
        <w:t>Astfel, conform prevederilor art. 8, alin. (9</w:t>
      </w:r>
      <w:r w:rsidRPr="00C714BD">
        <w:rPr>
          <w:rFonts w:ascii="Arial" w:eastAsia="Andale Sans UI" w:hAnsi="Arial" w:cs="Arial"/>
          <w:vertAlign w:val="superscript"/>
          <w:lang w:val="ro-RO"/>
        </w:rPr>
        <w:t>1</w:t>
      </w:r>
      <w:r w:rsidRPr="00C714BD">
        <w:rPr>
          <w:rFonts w:ascii="Arial" w:eastAsia="Andale Sans UI" w:hAnsi="Arial" w:cs="Arial"/>
          <w:lang w:val="ro-RO"/>
        </w:rPr>
        <w:t xml:space="preserve">) din Legea nr. 152/1998 privind </w:t>
      </w:r>
      <w:proofErr w:type="spellStart"/>
      <w:r w:rsidRPr="00C714BD">
        <w:rPr>
          <w:rFonts w:ascii="Arial" w:eastAsia="Andale Sans UI" w:hAnsi="Arial" w:cs="Arial"/>
          <w:lang w:val="ro-RO"/>
        </w:rPr>
        <w:t>înfiinţarea</w:t>
      </w:r>
      <w:proofErr w:type="spellEnd"/>
      <w:r w:rsidRPr="00C714BD">
        <w:rPr>
          <w:rFonts w:ascii="Arial" w:eastAsia="Andale Sans UI" w:hAnsi="Arial" w:cs="Arial"/>
          <w:lang w:val="ro-RO"/>
        </w:rPr>
        <w:t xml:space="preserve"> </w:t>
      </w:r>
      <w:proofErr w:type="spellStart"/>
      <w:r w:rsidRPr="00C714BD">
        <w:rPr>
          <w:rFonts w:ascii="Arial" w:eastAsia="Andale Sans UI" w:hAnsi="Arial" w:cs="Arial"/>
          <w:lang w:val="ro-RO"/>
        </w:rPr>
        <w:t>Agenţiei</w:t>
      </w:r>
      <w:proofErr w:type="spellEnd"/>
      <w:r w:rsidRPr="00C714BD">
        <w:rPr>
          <w:rFonts w:ascii="Arial" w:eastAsia="Andale Sans UI" w:hAnsi="Arial" w:cs="Arial"/>
          <w:lang w:val="ro-RO"/>
        </w:rPr>
        <w:t xml:space="preserve"> </w:t>
      </w:r>
      <w:proofErr w:type="spellStart"/>
      <w:r w:rsidRPr="00C714BD">
        <w:rPr>
          <w:rFonts w:ascii="Arial" w:eastAsia="Andale Sans UI" w:hAnsi="Arial" w:cs="Arial"/>
          <w:lang w:val="ro-RO"/>
        </w:rPr>
        <w:t>Naţionale</w:t>
      </w:r>
      <w:proofErr w:type="spellEnd"/>
      <w:r w:rsidRPr="00C714BD">
        <w:rPr>
          <w:rFonts w:ascii="Arial" w:eastAsia="Andale Sans UI" w:hAnsi="Arial" w:cs="Arial"/>
          <w:lang w:val="ro-RO"/>
        </w:rPr>
        <w:t xml:space="preserve"> pentru </w:t>
      </w:r>
      <w:proofErr w:type="spellStart"/>
      <w:r w:rsidRPr="00C714BD">
        <w:rPr>
          <w:rFonts w:ascii="Arial" w:eastAsia="Andale Sans UI" w:hAnsi="Arial" w:cs="Arial"/>
          <w:lang w:val="ro-RO"/>
        </w:rPr>
        <w:t>Locuinţe</w:t>
      </w:r>
      <w:proofErr w:type="spellEnd"/>
      <w:r w:rsidRPr="00C714BD">
        <w:rPr>
          <w:rFonts w:ascii="Arial" w:eastAsia="Andale Sans UI" w:hAnsi="Arial" w:cs="Arial"/>
          <w:lang w:val="ro-RO"/>
        </w:rPr>
        <w:t>, republicată, cu modificările și completările ulterioare, „</w:t>
      </w:r>
      <w:r w:rsidRPr="00C714BD">
        <w:rPr>
          <w:rFonts w:ascii="Arial" w:eastAsia="Andale Sans UI" w:hAnsi="Arial" w:cs="Arial"/>
          <w:lang/>
        </w:rPr>
        <w:t xml:space="preserve">Prin excepţie de la prevederile </w:t>
      </w:r>
      <w:hyperlink r:id="rId22" w:history="1">
        <w:r w:rsidRPr="00C714BD">
          <w:rPr>
            <w:rFonts w:ascii="Arial" w:eastAsia="Andale Sans UI" w:hAnsi="Arial" w:cs="Arial"/>
            <w:u w:val="single"/>
            <w:lang/>
          </w:rPr>
          <w:t>alin. (9)</w:t>
        </w:r>
      </w:hyperlink>
      <w:r w:rsidRPr="00C714BD">
        <w:rPr>
          <w:rFonts w:ascii="Arial" w:eastAsia="Andale Sans UI" w:hAnsi="Arial" w:cs="Arial"/>
          <w:lang/>
        </w:rPr>
        <w:t xml:space="preserve">, nivelul maxim al chiriei nu poate depăşi:  </w:t>
      </w:r>
    </w:p>
    <w:p w14:paraId="06378CCD" w14:textId="77777777" w:rsidR="00C714BD" w:rsidRPr="00C714BD" w:rsidRDefault="00C714BD" w:rsidP="00C714BD">
      <w:pPr>
        <w:spacing w:line="240" w:lineRule="auto"/>
        <w:jc w:val="both"/>
        <w:textAlignment w:val="auto"/>
        <w:rPr>
          <w:rFonts w:ascii="Arial" w:eastAsia="Andale Sans UI" w:hAnsi="Arial" w:cs="Arial"/>
          <w:lang/>
        </w:rPr>
      </w:pPr>
      <w:r w:rsidRPr="00C714BD">
        <w:rPr>
          <w:rFonts w:ascii="Arial" w:eastAsia="Andale Sans UI" w:hAnsi="Arial" w:cs="Arial"/>
          <w:lang/>
        </w:rPr>
        <w:t>   </w:t>
      </w:r>
      <w:r w:rsidRPr="00C714BD">
        <w:rPr>
          <w:rFonts w:ascii="Arial" w:eastAsia="Andale Sans UI" w:hAnsi="Arial" w:cs="Arial"/>
          <w:b/>
          <w:bCs/>
          <w:lang/>
        </w:rPr>
        <w:t>a)</w:t>
      </w:r>
      <w:r w:rsidRPr="00C714BD">
        <w:rPr>
          <w:rFonts w:ascii="Arial" w:eastAsia="Andale Sans UI" w:hAnsi="Arial" w:cs="Arial"/>
          <w:lang/>
        </w:rPr>
        <w:t xml:space="preserve"> 10% din venitul mediu de bază net lunar pe membru de familie, calculat în funcţie de veniturile realizate în ultimele 12 luni, în cazul în care venitul net pe membru de familie este mai mic sau egal cu salariul net rezultat din salariul de bază minim brut pe ţară garantat în plată, stabilit prin hotărâre a Guvernului, în condiţiile art. 164 </w:t>
      </w:r>
      <w:hyperlink r:id="rId23" w:history="1">
        <w:r w:rsidRPr="00C714BD">
          <w:rPr>
            <w:rFonts w:ascii="Arial" w:eastAsia="Andale Sans UI" w:hAnsi="Arial" w:cs="Arial"/>
            <w:u w:val="single"/>
            <w:lang/>
          </w:rPr>
          <w:t>alin. (1)</w:t>
        </w:r>
      </w:hyperlink>
      <w:r w:rsidRPr="00C714BD">
        <w:rPr>
          <w:rFonts w:ascii="Arial" w:eastAsia="Andale Sans UI" w:hAnsi="Arial" w:cs="Arial"/>
          <w:lang/>
        </w:rPr>
        <w:t xml:space="preserve"> din Legea nr. 53/2003, republicată, cu modificările şi completările ulterioare, calculate conform legii;  </w:t>
      </w:r>
    </w:p>
    <w:p w14:paraId="1C21579C" w14:textId="77777777" w:rsidR="00C714BD" w:rsidRPr="00C714BD" w:rsidRDefault="00C714BD" w:rsidP="00C714BD">
      <w:pPr>
        <w:spacing w:line="240" w:lineRule="auto"/>
        <w:jc w:val="both"/>
        <w:textAlignment w:val="auto"/>
        <w:rPr>
          <w:rFonts w:ascii="Arial" w:eastAsia="Andale Sans UI" w:hAnsi="Arial" w:cs="Arial"/>
          <w:lang/>
        </w:rPr>
      </w:pPr>
      <w:r w:rsidRPr="00C714BD">
        <w:rPr>
          <w:rFonts w:ascii="Arial" w:eastAsia="Andale Sans UI" w:hAnsi="Arial" w:cs="Arial"/>
          <w:lang/>
        </w:rPr>
        <w:t>   </w:t>
      </w:r>
      <w:r w:rsidRPr="00C714BD">
        <w:rPr>
          <w:rFonts w:ascii="Arial" w:eastAsia="Andale Sans UI" w:hAnsi="Arial" w:cs="Arial"/>
          <w:b/>
          <w:bCs/>
          <w:lang/>
        </w:rPr>
        <w:t>b)</w:t>
      </w:r>
      <w:r w:rsidRPr="00C714BD">
        <w:rPr>
          <w:rFonts w:ascii="Arial" w:eastAsia="Andale Sans UI" w:hAnsi="Arial" w:cs="Arial"/>
          <w:lang/>
        </w:rPr>
        <w:t xml:space="preserve"> 20% din venitul mediu net lunar pe membru de familie, calculat în funcţie de veniturile realizate în ultimele 12 luni, în cazul în care venitul net pe membru de familie este mai mare decât salariul net rezultat din salariul de bază minim brut pe ţară garantat în plată, stabilit prin hotărâre a Guvernului, în condiţiile art. 164 </w:t>
      </w:r>
      <w:hyperlink r:id="rId24" w:history="1">
        <w:r w:rsidRPr="00C714BD">
          <w:rPr>
            <w:rFonts w:ascii="Arial" w:eastAsia="Andale Sans UI" w:hAnsi="Arial" w:cs="Arial"/>
            <w:u w:val="single"/>
            <w:lang/>
          </w:rPr>
          <w:t>alin. (1)</w:t>
        </w:r>
      </w:hyperlink>
      <w:r w:rsidRPr="00C714BD">
        <w:rPr>
          <w:rFonts w:ascii="Arial" w:eastAsia="Andale Sans UI" w:hAnsi="Arial" w:cs="Arial"/>
          <w:lang/>
        </w:rPr>
        <w:t xml:space="preserve"> din Legea nr. 53/2003, republicată, cu modificările şi completările ulterioare, şi care nu depăşeşte cu 100% salariul net rezultat din salariul de bază minim brut pe ţară garantat în plată, calculate conform legii;  </w:t>
      </w:r>
    </w:p>
    <w:p w14:paraId="462ACBEC" w14:textId="77777777" w:rsidR="00C714BD" w:rsidRPr="00C714BD" w:rsidRDefault="00C714BD" w:rsidP="00C714BD">
      <w:pPr>
        <w:spacing w:line="240" w:lineRule="auto"/>
        <w:jc w:val="both"/>
        <w:textAlignment w:val="auto"/>
        <w:rPr>
          <w:rFonts w:ascii="Arial" w:eastAsia="Andale Sans UI" w:hAnsi="Arial" w:cs="Arial"/>
          <w:lang/>
        </w:rPr>
      </w:pPr>
      <w:r w:rsidRPr="00C714BD">
        <w:rPr>
          <w:rFonts w:ascii="Arial" w:eastAsia="Andale Sans UI" w:hAnsi="Arial" w:cs="Arial"/>
          <w:lang/>
        </w:rPr>
        <w:t>   </w:t>
      </w:r>
      <w:r w:rsidRPr="00C714BD">
        <w:rPr>
          <w:rFonts w:ascii="Arial" w:eastAsia="Andale Sans UI" w:hAnsi="Arial" w:cs="Arial"/>
          <w:b/>
          <w:bCs/>
          <w:lang/>
        </w:rPr>
        <w:t>c)</w:t>
      </w:r>
      <w:r w:rsidRPr="00C714BD">
        <w:rPr>
          <w:rFonts w:ascii="Arial" w:eastAsia="Andale Sans UI" w:hAnsi="Arial" w:cs="Arial"/>
          <w:lang/>
        </w:rPr>
        <w:t xml:space="preserve"> 30% din venitul mediu net lunar pe membru de familie, calculat în funcţie de veniturile realizate în ultimele 12 luni, în cazul în care venitul net pe membru de familie este mai mare decât 100% salariul net rezultat din salariul de bază minim brut pe ţară garantat în plată, stabilit prin hotărâre a Guvernului, în condiţiile art. 164 </w:t>
      </w:r>
      <w:hyperlink r:id="rId25" w:history="1">
        <w:r w:rsidRPr="00C714BD">
          <w:rPr>
            <w:rFonts w:ascii="Arial" w:eastAsia="Andale Sans UI" w:hAnsi="Arial" w:cs="Arial"/>
            <w:u w:val="single"/>
            <w:lang/>
          </w:rPr>
          <w:t>alin. (1)</w:t>
        </w:r>
      </w:hyperlink>
      <w:r w:rsidRPr="00C714BD">
        <w:rPr>
          <w:rFonts w:ascii="Arial" w:eastAsia="Andale Sans UI" w:hAnsi="Arial" w:cs="Arial"/>
          <w:lang/>
        </w:rPr>
        <w:t xml:space="preserve"> din Legea nr. 53/2003, republicată, cu modificările şi completările ulterioare, calculate conform legii, dar nu mai mult de 5.000 lei.  </w:t>
      </w:r>
    </w:p>
    <w:p w14:paraId="72DDE4D0" w14:textId="77777777" w:rsidR="00C714BD" w:rsidRPr="00C714BD" w:rsidRDefault="00C714BD" w:rsidP="00C714BD">
      <w:pPr>
        <w:spacing w:line="240" w:lineRule="auto"/>
        <w:jc w:val="both"/>
        <w:textAlignment w:val="auto"/>
        <w:rPr>
          <w:rFonts w:ascii="Arial" w:eastAsia="Andale Sans UI" w:hAnsi="Arial" w:cs="Arial"/>
          <w:lang w:val="ro-RO"/>
        </w:rPr>
      </w:pPr>
      <w:r w:rsidRPr="00C714BD">
        <w:rPr>
          <w:rFonts w:ascii="Arial" w:eastAsia="Andale Sans UI" w:hAnsi="Arial" w:cs="Arial"/>
          <w:lang/>
        </w:rPr>
        <w:t>   </w:t>
      </w:r>
      <w:r w:rsidRPr="00C714BD">
        <w:rPr>
          <w:rFonts w:ascii="Arial" w:eastAsia="Andale Sans UI" w:hAnsi="Arial" w:cs="Arial"/>
          <w:b/>
          <w:bCs/>
          <w:lang/>
        </w:rPr>
        <w:t>d)</w:t>
      </w:r>
      <w:r w:rsidRPr="00C714BD">
        <w:rPr>
          <w:rFonts w:ascii="Arial" w:eastAsia="Andale Sans UI" w:hAnsi="Arial" w:cs="Arial"/>
          <w:lang/>
        </w:rPr>
        <w:t xml:space="preserve"> 10% din valoarea salariului net rezultat din salariul de bază minim brut pe ţară garantat în plată, stabilit prin hotărâre a Guvernului, în condiţiile art. 164 </w:t>
      </w:r>
      <w:hyperlink r:id="rId26" w:history="1">
        <w:r w:rsidRPr="00C714BD">
          <w:rPr>
            <w:rFonts w:ascii="Arial" w:eastAsia="Andale Sans UI" w:hAnsi="Arial" w:cs="Arial"/>
            <w:u w:val="single"/>
            <w:lang/>
          </w:rPr>
          <w:t>alin. (1)</w:t>
        </w:r>
      </w:hyperlink>
      <w:r w:rsidRPr="00C714BD">
        <w:rPr>
          <w:rFonts w:ascii="Arial" w:eastAsia="Andale Sans UI" w:hAnsi="Arial" w:cs="Arial"/>
          <w:lang/>
        </w:rPr>
        <w:t xml:space="preserve"> din Legea nr. 53/2003, republicată, cu modificările şi completările ulterioare, calculat conform legii, pentru situaţia în care titularul contractului de închiriere şi soţul/soţia acestuia declară că nu realizează venituri.  </w:t>
      </w:r>
    </w:p>
    <w:p w14:paraId="459FF5B9" w14:textId="77777777" w:rsidR="00C714BD" w:rsidRPr="00C714BD" w:rsidRDefault="00C714BD" w:rsidP="00C714BD">
      <w:pPr>
        <w:autoSpaceDE w:val="0"/>
        <w:spacing w:line="240" w:lineRule="auto"/>
        <w:ind w:firstLine="851"/>
        <w:jc w:val="both"/>
        <w:textAlignment w:val="auto"/>
        <w:rPr>
          <w:rFonts w:eastAsia="Andale Sans UI" w:cs="Times New Roman"/>
          <w:lang/>
        </w:rPr>
      </w:pPr>
      <w:r w:rsidRPr="00C714BD">
        <w:rPr>
          <w:rFonts w:ascii="Arial" w:eastAsia="Andale Sans UI" w:hAnsi="Arial" w:cs="Arial"/>
          <w:lang w:val="ro-RO"/>
        </w:rPr>
        <w:t xml:space="preserve">Ca urmare, pentru </w:t>
      </w:r>
      <w:r w:rsidRPr="00C714BD">
        <w:rPr>
          <w:rFonts w:ascii="Arial" w:eastAsia="Andale Sans UI" w:hAnsi="Arial" w:cs="Arial"/>
          <w:bCs/>
          <w:color w:val="000000"/>
          <w:w w:val="112"/>
          <w:lang/>
        </w:rPr>
        <w:t>unități</w:t>
      </w:r>
      <w:r w:rsidRPr="00C714BD">
        <w:rPr>
          <w:rFonts w:ascii="Arial" w:eastAsia="Andale Sans UI" w:hAnsi="Arial" w:cs="Arial"/>
          <w:bCs/>
          <w:color w:val="000000"/>
          <w:w w:val="112"/>
          <w:lang w:val="ro-RO"/>
        </w:rPr>
        <w:t>le</w:t>
      </w:r>
      <w:r w:rsidRPr="00C714BD">
        <w:rPr>
          <w:rFonts w:ascii="Arial" w:eastAsia="Andale Sans UI" w:hAnsi="Arial" w:cs="Arial"/>
          <w:bCs/>
          <w:color w:val="000000"/>
          <w:w w:val="112"/>
          <w:lang/>
        </w:rPr>
        <w:t xml:space="preserve"> locative construite de către Agenția Națională pentru Locuințe </w:t>
      </w:r>
      <w:r w:rsidRPr="00C714BD">
        <w:rPr>
          <w:rFonts w:ascii="Arial" w:eastAsia="Andale Sans UI" w:hAnsi="Arial" w:cs="Arial"/>
          <w:bCs/>
          <w:color w:val="000000"/>
          <w:w w:val="112"/>
          <w:lang w:val="ro-RO"/>
        </w:rPr>
        <w:t>situate în</w:t>
      </w:r>
      <w:r w:rsidRPr="00C714BD">
        <w:rPr>
          <w:rFonts w:ascii="Arial" w:eastAsia="Andale Sans UI" w:hAnsi="Arial" w:cs="Arial"/>
          <w:bCs/>
          <w:color w:val="000000"/>
          <w:w w:val="112"/>
          <w:lang/>
        </w:rPr>
        <w:t xml:space="preserve"> municipiul Hunedoara</w:t>
      </w:r>
      <w:r w:rsidRPr="00C714BD">
        <w:rPr>
          <w:rFonts w:ascii="Arial" w:eastAsia="Andale Sans UI" w:hAnsi="Arial" w:cs="Arial"/>
          <w:bCs/>
          <w:color w:val="000000"/>
          <w:w w:val="112"/>
          <w:lang w:val="ro-RO"/>
        </w:rPr>
        <w:t xml:space="preserve">, </w:t>
      </w:r>
      <w:r w:rsidRPr="00C714BD">
        <w:rPr>
          <w:rFonts w:ascii="Arial" w:eastAsia="Andale Sans UI" w:hAnsi="Arial" w:cs="Arial"/>
          <w:bCs/>
          <w:w w:val="112"/>
          <w:lang w:val="ro-RO"/>
        </w:rPr>
        <w:t xml:space="preserve">chiriașilor li s-au adus la cunoștință prevederile </w:t>
      </w:r>
      <w:r w:rsidRPr="00C714BD">
        <w:rPr>
          <w:rFonts w:ascii="Arial" w:eastAsia="Andale Sans UI" w:hAnsi="Arial" w:cs="Arial"/>
          <w:bCs/>
          <w:lang/>
        </w:rPr>
        <w:t xml:space="preserve">art. </w:t>
      </w:r>
      <w:r w:rsidRPr="00C714BD">
        <w:rPr>
          <w:rFonts w:ascii="Arial" w:eastAsia="Andale Sans UI" w:hAnsi="Arial" w:cs="Arial"/>
          <w:bCs/>
          <w:lang w:val="ro-RO"/>
        </w:rPr>
        <w:t>15</w:t>
      </w:r>
      <w:r w:rsidRPr="00C714BD">
        <w:rPr>
          <w:rFonts w:ascii="Arial" w:eastAsia="Andale Sans UI" w:hAnsi="Arial" w:cs="Arial"/>
          <w:bCs/>
          <w:lang/>
        </w:rPr>
        <w:t>, alin. (</w:t>
      </w:r>
      <w:r w:rsidRPr="00C714BD">
        <w:rPr>
          <w:rFonts w:ascii="Arial" w:eastAsia="Andale Sans UI" w:hAnsi="Arial" w:cs="Arial"/>
          <w:bCs/>
          <w:lang w:val="ro-RO"/>
        </w:rPr>
        <w:t>23</w:t>
      </w:r>
      <w:r w:rsidRPr="00C714BD">
        <w:rPr>
          <w:rFonts w:ascii="Arial" w:eastAsia="Andale Sans UI" w:hAnsi="Arial" w:cs="Arial"/>
          <w:bCs/>
          <w:vertAlign w:val="superscript"/>
          <w:lang w:val="ro-RO"/>
        </w:rPr>
        <w:t>2</w:t>
      </w:r>
      <w:r w:rsidRPr="00C714BD">
        <w:rPr>
          <w:rFonts w:ascii="Arial" w:eastAsia="Andale Sans UI" w:hAnsi="Arial" w:cs="Arial"/>
          <w:bCs/>
          <w:lang/>
        </w:rPr>
        <w:t>)</w:t>
      </w:r>
      <w:r w:rsidRPr="00C714BD">
        <w:rPr>
          <w:rFonts w:ascii="Arial" w:eastAsia="Andale Sans UI" w:hAnsi="Arial" w:cs="Arial"/>
          <w:lang/>
        </w:rPr>
        <w:t xml:space="preserve"> din </w:t>
      </w:r>
      <w:r w:rsidRPr="00C714BD">
        <w:rPr>
          <w:rFonts w:ascii="Arial" w:eastAsia="Andale Sans UI" w:hAnsi="Arial" w:cs="Arial"/>
          <w:lang w:val="ro-RO"/>
        </w:rPr>
        <w:t xml:space="preserve">Normele metodologice </w:t>
      </w:r>
      <w:r w:rsidRPr="00C714BD">
        <w:rPr>
          <w:rFonts w:ascii="Arial" w:eastAsia="Andale Sans UI" w:hAnsi="Arial" w:cs="Arial"/>
          <w:bCs/>
          <w:lang/>
        </w:rPr>
        <w:t>pentru punerea în aplicare a prevederilor Legii nr. 152/1998 privind înfiinţarea Agenţiei Naţionale pentru Locuinţe din 27.09.2001</w:t>
      </w:r>
      <w:r w:rsidRPr="00C714BD">
        <w:rPr>
          <w:rFonts w:ascii="Arial" w:eastAsia="Andale Sans UI" w:hAnsi="Arial" w:cs="Arial"/>
          <w:lang/>
        </w:rPr>
        <w:t xml:space="preserve">, </w:t>
      </w:r>
      <w:r w:rsidRPr="00C714BD">
        <w:rPr>
          <w:rFonts w:ascii="Arial" w:eastAsia="Andale Sans UI" w:hAnsi="Arial" w:cs="Arial"/>
          <w:lang w:val="ro-RO"/>
        </w:rPr>
        <w:t>aprobate prin H.G. nr. 962/2001, cu modificările și completările ulterioare,</w:t>
      </w:r>
      <w:r w:rsidRPr="00C714BD">
        <w:rPr>
          <w:rFonts w:ascii="Arial" w:eastAsia="Andale Sans UI" w:hAnsi="Arial" w:cs="Arial"/>
          <w:lang/>
        </w:rPr>
        <w:t xml:space="preserve"> </w:t>
      </w:r>
      <w:r w:rsidRPr="00C714BD">
        <w:rPr>
          <w:rFonts w:ascii="Arial" w:eastAsia="Andale Sans UI" w:hAnsi="Arial" w:cs="Arial"/>
          <w:lang w:val="ro-RO"/>
        </w:rPr>
        <w:t xml:space="preserve">respectiv </w:t>
      </w:r>
      <w:r w:rsidRPr="00C714BD">
        <w:rPr>
          <w:rFonts w:ascii="Arial" w:eastAsia="Andale Sans UI" w:hAnsi="Arial" w:cs="Arial"/>
          <w:lang/>
        </w:rPr>
        <w:t xml:space="preserve">”Pentru actualizarea anuală a cuantumului chiriei, până la data de 31 ianuarie a fiecărui an, titularii contractelor de închiriere au obligaţia să transmită administratorilor locuinţelor prevăzuţi la art. 8 </w:t>
      </w:r>
      <w:hyperlink r:id="rId27" w:history="1">
        <w:r w:rsidRPr="00C714BD">
          <w:rPr>
            <w:rFonts w:ascii="Arial" w:eastAsia="Andale Sans UI" w:hAnsi="Arial" w:cs="Arial"/>
            <w:u w:val="single"/>
            <w:lang/>
          </w:rPr>
          <w:t>alin. (2)</w:t>
        </w:r>
      </w:hyperlink>
      <w:r w:rsidRPr="00C714BD">
        <w:rPr>
          <w:rFonts w:ascii="Arial" w:eastAsia="Andale Sans UI" w:hAnsi="Arial" w:cs="Arial"/>
          <w:lang/>
        </w:rPr>
        <w:t xml:space="preserve"> din Legea nr. 152/1998, republicată, cu modificările şi completările ulterioare, documente din care să rezulte veniturile nete pe fiecare membru al familiei titularului contractului de închiriere, realizate în ultimele 12 luni</w:t>
      </w:r>
      <w:r w:rsidRPr="00C714BD">
        <w:rPr>
          <w:rFonts w:ascii="Arial" w:eastAsia="Andale Sans UI" w:hAnsi="Arial" w:cs="Arial"/>
          <w:lang w:val="ro-RO"/>
        </w:rPr>
        <w:t>”.</w:t>
      </w:r>
    </w:p>
    <w:p w14:paraId="24A2A548" w14:textId="77777777" w:rsidR="00C714BD" w:rsidRPr="00C714BD" w:rsidRDefault="00C714BD" w:rsidP="00C714BD">
      <w:pPr>
        <w:spacing w:line="240" w:lineRule="auto"/>
        <w:ind w:firstLine="709"/>
        <w:jc w:val="both"/>
        <w:textAlignment w:val="auto"/>
        <w:rPr>
          <w:rFonts w:eastAsia="Andale Sans UI" w:cs="Times New Roman"/>
          <w:lang/>
        </w:rPr>
      </w:pPr>
    </w:p>
    <w:p w14:paraId="0EAB844A" w14:textId="77777777" w:rsidR="00C714BD" w:rsidRPr="00C714BD" w:rsidRDefault="00C714BD" w:rsidP="00C714BD">
      <w:pPr>
        <w:spacing w:line="240" w:lineRule="auto"/>
        <w:ind w:firstLine="709"/>
        <w:jc w:val="both"/>
        <w:textAlignment w:val="auto"/>
        <w:rPr>
          <w:rFonts w:ascii="Arial" w:eastAsia="Times New Roman" w:hAnsi="Arial" w:cs="Arial"/>
          <w:lang w:val="ro-RO"/>
        </w:rPr>
      </w:pPr>
      <w:r w:rsidRPr="00C714BD">
        <w:rPr>
          <w:rFonts w:ascii="Arial" w:eastAsia="Times New Roman" w:hAnsi="Arial" w:cs="Arial"/>
          <w:bCs/>
          <w:lang w:val="ro-RO"/>
        </w:rPr>
        <w:t>Ca atare, actualizarea</w:t>
      </w:r>
      <w:r w:rsidRPr="00C714BD">
        <w:rPr>
          <w:rFonts w:eastAsia="Andale Sans UI" w:cs="Times New Roman"/>
          <w:lang/>
        </w:rPr>
        <w:t xml:space="preserve"> </w:t>
      </w:r>
      <w:r w:rsidRPr="00C714BD">
        <w:rPr>
          <w:rFonts w:ascii="Arial" w:eastAsia="Andale Sans UI" w:hAnsi="Arial" w:cs="Arial"/>
          <w:lang w:val="ro-RO"/>
        </w:rPr>
        <w:t xml:space="preserve">cuantumului </w:t>
      </w:r>
      <w:r w:rsidRPr="00C714BD">
        <w:rPr>
          <w:rFonts w:ascii="Arial" w:eastAsia="Times New Roman" w:hAnsi="Arial" w:cs="Arial"/>
          <w:lang/>
        </w:rPr>
        <w:t xml:space="preserve">chiriei pentru locuinţele deţinute de tineri </w:t>
      </w:r>
      <w:r w:rsidRPr="00C714BD">
        <w:rPr>
          <w:rFonts w:ascii="Arial" w:eastAsia="Times New Roman" w:hAnsi="Arial" w:cs="Arial"/>
          <w:lang w:val="ro-RO"/>
        </w:rPr>
        <w:t xml:space="preserve">este în acord cu prevederile Cap. III </w:t>
      </w:r>
      <w:r w:rsidRPr="00C714BD">
        <w:rPr>
          <w:rFonts w:ascii="Arial" w:eastAsia="Andale Sans UI" w:hAnsi="Arial" w:cs="Arial"/>
          <w:lang w:val="ro-RO"/>
        </w:rPr>
        <w:t xml:space="preserve">din Anexa nr. 16 la Normele metodologice </w:t>
      </w:r>
      <w:r w:rsidRPr="00C714BD">
        <w:rPr>
          <w:rFonts w:ascii="Arial" w:eastAsia="Andale Sans UI" w:hAnsi="Arial" w:cs="Arial"/>
          <w:bCs/>
          <w:lang/>
        </w:rPr>
        <w:t>pentru punerea în aplicare a prevederilor Legii nr. 152/1998 privind înfiinţarea Agenţiei Naţionale pentru Locuinţe din 27.09.2001</w:t>
      </w:r>
      <w:r w:rsidRPr="00C714BD">
        <w:rPr>
          <w:rFonts w:ascii="Arial" w:eastAsia="Andale Sans UI" w:hAnsi="Arial" w:cs="Arial"/>
          <w:lang/>
        </w:rPr>
        <w:t xml:space="preserve">, </w:t>
      </w:r>
      <w:r w:rsidRPr="00C714BD">
        <w:rPr>
          <w:rFonts w:ascii="Arial" w:eastAsia="Andale Sans UI" w:hAnsi="Arial" w:cs="Arial"/>
          <w:lang w:val="ro-RO"/>
        </w:rPr>
        <w:t xml:space="preserve">aprobate prin H.G. nr. 962/2001, cu modificările și completările ulterioare, </w:t>
      </w:r>
      <w:r w:rsidRPr="00C714BD">
        <w:rPr>
          <w:rFonts w:ascii="Arial" w:eastAsia="Times New Roman" w:hAnsi="Arial" w:cs="Arial"/>
          <w:lang w:val="ro-RO"/>
        </w:rPr>
        <w:t xml:space="preserve">pentru un număr de 63 de tineri cu vârsta de până la 35 de ani, și un număr de 98 de tineri cu vârsta de peste 35 de ani. </w:t>
      </w:r>
    </w:p>
    <w:p w14:paraId="64FEC925" w14:textId="77777777" w:rsidR="00C714BD" w:rsidRPr="00C714BD" w:rsidRDefault="00C714BD" w:rsidP="00C714BD">
      <w:pPr>
        <w:autoSpaceDE w:val="0"/>
        <w:spacing w:line="240" w:lineRule="auto"/>
        <w:ind w:firstLine="709"/>
        <w:jc w:val="both"/>
        <w:textAlignment w:val="auto"/>
        <w:rPr>
          <w:rFonts w:ascii="Arial" w:eastAsia="Andale Sans UI" w:hAnsi="Arial" w:cs="Arial"/>
          <w:lang w:val="ro-RO"/>
        </w:rPr>
      </w:pPr>
      <w:r w:rsidRPr="00C714BD">
        <w:rPr>
          <w:rFonts w:ascii="Arial" w:eastAsia="Times New Roman" w:hAnsi="Arial" w:cs="Arial"/>
          <w:lang w:val="ro-RO"/>
        </w:rPr>
        <w:t xml:space="preserve">Mai mult decât atât, 10 chiriași beneficiază de prevederile art. </w:t>
      </w:r>
      <w:r w:rsidRPr="00C714BD">
        <w:rPr>
          <w:rFonts w:ascii="Arial" w:eastAsia="Andale Sans UI" w:hAnsi="Arial" w:cs="Arial"/>
          <w:bCs/>
          <w:w w:val="112"/>
          <w:lang w:val="ro-RO"/>
        </w:rPr>
        <w:t xml:space="preserve">20, lit. b) din Legea nr. 448/2006 privind </w:t>
      </w:r>
      <w:proofErr w:type="spellStart"/>
      <w:r w:rsidRPr="00C714BD">
        <w:rPr>
          <w:rFonts w:ascii="Arial" w:eastAsia="Andale Sans UI" w:hAnsi="Arial" w:cs="Arial"/>
          <w:bCs/>
          <w:w w:val="112"/>
          <w:lang w:val="ro-RO"/>
        </w:rPr>
        <w:t>protecţia</w:t>
      </w:r>
      <w:proofErr w:type="spellEnd"/>
      <w:r w:rsidRPr="00C714BD">
        <w:rPr>
          <w:rFonts w:ascii="Arial" w:eastAsia="Andale Sans UI" w:hAnsi="Arial" w:cs="Arial"/>
          <w:bCs/>
          <w:w w:val="112"/>
          <w:lang w:val="ro-RO"/>
        </w:rPr>
        <w:t xml:space="preserve"> </w:t>
      </w:r>
      <w:proofErr w:type="spellStart"/>
      <w:r w:rsidRPr="00C714BD">
        <w:rPr>
          <w:rFonts w:ascii="Arial" w:eastAsia="Andale Sans UI" w:hAnsi="Arial" w:cs="Arial"/>
          <w:bCs/>
          <w:w w:val="112"/>
          <w:lang w:val="ro-RO"/>
        </w:rPr>
        <w:t>şi</w:t>
      </w:r>
      <w:proofErr w:type="spellEnd"/>
      <w:r w:rsidRPr="00C714BD">
        <w:rPr>
          <w:rFonts w:ascii="Arial" w:eastAsia="Andale Sans UI" w:hAnsi="Arial" w:cs="Arial"/>
          <w:bCs/>
          <w:w w:val="112"/>
          <w:lang w:val="ro-RO"/>
        </w:rPr>
        <w:t xml:space="preserve"> promovarea drepturilor persoanelor cu handicap, republicată cu modificările și completările ulterioare, și sunt scutiți de la plata chiriei, ca urmare chiria datorată este zero.</w:t>
      </w:r>
    </w:p>
    <w:p w14:paraId="1D778E79" w14:textId="77777777" w:rsidR="00C714BD" w:rsidRPr="00C714BD" w:rsidRDefault="00C714BD" w:rsidP="00C714BD">
      <w:pPr>
        <w:autoSpaceDE w:val="0"/>
        <w:spacing w:line="240" w:lineRule="auto"/>
        <w:ind w:firstLine="709"/>
        <w:jc w:val="both"/>
        <w:textAlignment w:val="auto"/>
        <w:rPr>
          <w:rFonts w:eastAsia="Andale Sans UI" w:cs="Times New Roman"/>
          <w:lang w:val="ro-RO"/>
        </w:rPr>
      </w:pPr>
      <w:r w:rsidRPr="00C714BD">
        <w:rPr>
          <w:rFonts w:ascii="Arial" w:eastAsia="Andale Sans UI" w:hAnsi="Arial" w:cs="Arial"/>
          <w:lang w:val="ro-RO"/>
        </w:rPr>
        <w:t xml:space="preserve">Pentru chiriașii care </w:t>
      </w:r>
      <w:r w:rsidRPr="00C714BD">
        <w:rPr>
          <w:rFonts w:ascii="Arial" w:eastAsia="Andale Sans UI" w:hAnsi="Arial" w:cs="Arial"/>
          <w:bCs/>
          <w:w w:val="112"/>
          <w:lang w:val="ro-RO"/>
        </w:rPr>
        <w:t>nu au depus documentele necesare în vederea actualizării cuantumului chiriei, actualizarea chiriei s-a ponderat doar cu coeficienții acordați pentru rangul localității.</w:t>
      </w:r>
    </w:p>
    <w:p w14:paraId="0EA17F5E" w14:textId="77777777" w:rsidR="00C714BD" w:rsidRPr="00C714BD" w:rsidRDefault="00C714BD" w:rsidP="00C714BD">
      <w:pPr>
        <w:autoSpaceDE w:val="0"/>
        <w:spacing w:line="240" w:lineRule="auto"/>
        <w:ind w:firstLine="709"/>
        <w:jc w:val="both"/>
        <w:textAlignment w:val="auto"/>
        <w:rPr>
          <w:rFonts w:ascii="Arial" w:eastAsia="Andale Sans UI" w:hAnsi="Arial" w:cs="Arial"/>
          <w:bCs/>
          <w:color w:val="000000"/>
          <w:w w:val="112"/>
          <w:lang w:val="ro-RO"/>
        </w:rPr>
      </w:pPr>
      <w:r w:rsidRPr="00C714BD">
        <w:rPr>
          <w:rFonts w:ascii="Arial" w:eastAsia="Andale Sans UI" w:hAnsi="Arial" w:cs="Arial"/>
          <w:lang w:val="ro-RO"/>
        </w:rPr>
        <w:t>P</w:t>
      </w:r>
      <w:r w:rsidRPr="00C714BD">
        <w:rPr>
          <w:rFonts w:ascii="Arial" w:eastAsia="Andale Sans UI" w:hAnsi="Arial" w:cs="Arial"/>
          <w:lang/>
        </w:rPr>
        <w:t xml:space="preserve">rin proiectul de hotărâre supus spre dezbatere și adoptare se propune </w:t>
      </w:r>
      <w:r w:rsidRPr="00C714BD">
        <w:rPr>
          <w:rFonts w:ascii="Arial" w:eastAsia="Andale Sans UI" w:hAnsi="Arial" w:cs="Arial"/>
          <w:lang w:val="ro-RO"/>
        </w:rPr>
        <w:t xml:space="preserve">aprobarea </w:t>
      </w:r>
      <w:r w:rsidRPr="00C714BD">
        <w:rPr>
          <w:rFonts w:ascii="Arial" w:eastAsia="Andale Sans UI" w:hAnsi="Arial" w:cs="Arial"/>
          <w:lang w:val="ro-RO"/>
        </w:rPr>
        <w:lastRenderedPageBreak/>
        <w:t xml:space="preserve">actualizării </w:t>
      </w:r>
      <w:r w:rsidRPr="00C714BD">
        <w:rPr>
          <w:rFonts w:ascii="Arial" w:eastAsia="Andale Sans UI" w:hAnsi="Arial" w:cs="Arial"/>
          <w:lang/>
        </w:rPr>
        <w:t>cuantumul</w:t>
      </w:r>
      <w:r w:rsidRPr="00C714BD">
        <w:rPr>
          <w:rFonts w:ascii="Arial" w:eastAsia="Andale Sans UI" w:hAnsi="Arial" w:cs="Arial"/>
          <w:lang w:val="ro-RO"/>
        </w:rPr>
        <w:t>ui</w:t>
      </w:r>
      <w:r w:rsidRPr="00C714BD">
        <w:rPr>
          <w:rFonts w:ascii="Arial" w:eastAsia="Andale Sans UI" w:hAnsi="Arial" w:cs="Arial"/>
          <w:lang/>
        </w:rPr>
        <w:t xml:space="preserve"> chiriilor </w:t>
      </w:r>
      <w:r w:rsidRPr="00C714BD">
        <w:rPr>
          <w:rFonts w:ascii="Arial" w:eastAsia="Andale Sans UI" w:hAnsi="Arial" w:cs="Arial"/>
          <w:bCs/>
          <w:color w:val="000000"/>
          <w:w w:val="112"/>
          <w:lang/>
        </w:rPr>
        <w:t>aferente contractelor de închiriere pentru unitățile locative construite de către Agenția Națională pentru Locuințe</w:t>
      </w:r>
      <w:r w:rsidRPr="00C714BD">
        <w:rPr>
          <w:rFonts w:ascii="Arial" w:eastAsia="Andale Sans UI" w:hAnsi="Arial" w:cs="Arial"/>
          <w:bCs/>
          <w:color w:val="000000"/>
          <w:w w:val="112"/>
          <w:lang w:val="ro-RO"/>
        </w:rPr>
        <w:t>,</w:t>
      </w:r>
      <w:r w:rsidRPr="00C714BD">
        <w:rPr>
          <w:rFonts w:ascii="Arial" w:eastAsia="Andale Sans UI" w:hAnsi="Arial" w:cs="Arial"/>
          <w:bCs/>
          <w:color w:val="000000"/>
          <w:w w:val="112"/>
          <w:lang/>
        </w:rPr>
        <w:t xml:space="preserve"> </w:t>
      </w:r>
      <w:r w:rsidRPr="00C714BD">
        <w:rPr>
          <w:rFonts w:ascii="Arial" w:eastAsia="Andale Sans UI" w:hAnsi="Arial" w:cs="Arial"/>
          <w:bCs/>
          <w:color w:val="000000"/>
          <w:w w:val="112"/>
          <w:lang w:val="ro-RO"/>
        </w:rPr>
        <w:t>situate în</w:t>
      </w:r>
      <w:r w:rsidRPr="00C714BD">
        <w:rPr>
          <w:rFonts w:ascii="Arial" w:eastAsia="Andale Sans UI" w:hAnsi="Arial" w:cs="Arial"/>
          <w:bCs/>
          <w:color w:val="000000"/>
          <w:w w:val="112"/>
          <w:lang/>
        </w:rPr>
        <w:t xml:space="preserve"> municipiul Hunedoara, Strada Luncii, nr. 2, bl. 7, Aleea Cîmpului, nr. 4, bl. 6 și Strada Alexandru Vlahuță, nr. 16A</w:t>
      </w:r>
      <w:r w:rsidRPr="00C714BD">
        <w:rPr>
          <w:rFonts w:ascii="Arial" w:eastAsia="Andale Sans UI" w:hAnsi="Arial" w:cs="Arial"/>
          <w:bCs/>
          <w:color w:val="000000"/>
          <w:w w:val="112"/>
          <w:lang w:val="ro-RO"/>
        </w:rPr>
        <w:t>,</w:t>
      </w:r>
      <w:r w:rsidRPr="00C714BD">
        <w:rPr>
          <w:rFonts w:ascii="Arial" w:eastAsia="Andale Sans UI" w:hAnsi="Arial" w:cs="Arial"/>
          <w:bCs/>
          <w:color w:val="000000"/>
          <w:w w:val="112"/>
          <w:lang/>
        </w:rPr>
        <w:t xml:space="preserve"> </w:t>
      </w:r>
      <w:r w:rsidRPr="00C714BD">
        <w:rPr>
          <w:rFonts w:ascii="Arial" w:eastAsia="Andale Sans UI" w:hAnsi="Arial" w:cs="Arial"/>
          <w:bCs/>
          <w:color w:val="000000"/>
          <w:w w:val="112"/>
          <w:lang w:val="ro-RO"/>
        </w:rPr>
        <w:t xml:space="preserve">bl. 16A, conform anexei nr. 1 și anexei nr. 2 la proiectul de hotărâre, care sunt și anexe la prezentul raport, fiind întocmit cu respectarea prevederilor legale în vigoare. </w:t>
      </w:r>
    </w:p>
    <w:p w14:paraId="649FF098" w14:textId="77777777" w:rsidR="00C714BD" w:rsidRPr="00C714BD" w:rsidRDefault="00C714BD" w:rsidP="00C714BD">
      <w:pPr>
        <w:autoSpaceDE w:val="0"/>
        <w:spacing w:line="240" w:lineRule="auto"/>
        <w:ind w:firstLine="851"/>
        <w:jc w:val="both"/>
        <w:textAlignment w:val="auto"/>
        <w:rPr>
          <w:rFonts w:ascii="Arial" w:eastAsia="Andale Sans UI" w:hAnsi="Arial" w:cs="Arial"/>
          <w:bCs/>
          <w:color w:val="000000"/>
          <w:w w:val="112"/>
          <w:lang w:val="ro-RO"/>
        </w:rPr>
      </w:pPr>
    </w:p>
    <w:p w14:paraId="66DDE0F1" w14:textId="77777777" w:rsidR="00C714BD" w:rsidRPr="00C714BD" w:rsidRDefault="00C714BD" w:rsidP="00C714BD">
      <w:pPr>
        <w:autoSpaceDE w:val="0"/>
        <w:spacing w:line="240" w:lineRule="auto"/>
        <w:ind w:firstLine="851"/>
        <w:jc w:val="both"/>
        <w:textAlignment w:val="auto"/>
        <w:rPr>
          <w:rFonts w:ascii="Arial" w:eastAsia="Andale Sans UI" w:hAnsi="Arial" w:cs="Arial"/>
          <w:bCs/>
          <w:color w:val="000000"/>
          <w:w w:val="112"/>
          <w:lang w:val="ro-RO"/>
        </w:rPr>
      </w:pPr>
      <w:r w:rsidRPr="00C714BD">
        <w:rPr>
          <w:rFonts w:ascii="Arial" w:eastAsia="Andale Sans UI" w:hAnsi="Arial" w:cs="Arial"/>
          <w:lang w:val="ro-RO"/>
        </w:rPr>
        <w:t xml:space="preserve">Se vor modifica în mod corespunzător contractele de închiriere pentru unitățile locative </w:t>
      </w:r>
      <w:r w:rsidRPr="00C714BD">
        <w:rPr>
          <w:rFonts w:ascii="Arial" w:eastAsia="Andale Sans UI" w:hAnsi="Arial" w:cs="Arial"/>
          <w:bCs/>
          <w:color w:val="000000"/>
          <w:w w:val="112"/>
          <w:lang/>
        </w:rPr>
        <w:t>construite de către Agenția Națională pentru Locuințe</w:t>
      </w:r>
      <w:r w:rsidRPr="00C714BD">
        <w:rPr>
          <w:rFonts w:ascii="Arial" w:eastAsia="Andale Sans UI" w:hAnsi="Arial" w:cs="Arial"/>
          <w:bCs/>
          <w:color w:val="000000"/>
          <w:w w:val="112"/>
          <w:lang w:val="ro-RO"/>
        </w:rPr>
        <w:t>, menționate la art. 1 din proiectul de hotărâre</w:t>
      </w:r>
      <w:r w:rsidRPr="00C714BD">
        <w:rPr>
          <w:rFonts w:ascii="Arial" w:eastAsia="Andale Sans UI" w:hAnsi="Arial" w:cs="Arial"/>
          <w:lang/>
        </w:rPr>
        <w:t>.</w:t>
      </w:r>
      <w:r w:rsidRPr="00C714BD">
        <w:rPr>
          <w:rFonts w:ascii="Arial" w:eastAsia="Andale Sans UI" w:hAnsi="Arial" w:cs="Arial"/>
          <w:lang w:val="ro-RO"/>
        </w:rPr>
        <w:t xml:space="preserve"> Se va împuternicii </w:t>
      </w:r>
      <w:r w:rsidRPr="00C714BD">
        <w:rPr>
          <w:rFonts w:ascii="Arial" w:eastAsia="Andale Sans UI" w:hAnsi="Arial" w:cs="Arial"/>
          <w:lang/>
        </w:rPr>
        <w:t>Primarul municipiului Hunedoara</w:t>
      </w:r>
      <w:r w:rsidRPr="00C714BD">
        <w:rPr>
          <w:rFonts w:ascii="Arial" w:eastAsia="Andale Sans UI" w:hAnsi="Arial" w:cs="Arial"/>
          <w:lang w:val="ro-RO"/>
        </w:rPr>
        <w:t>,</w:t>
      </w:r>
      <w:r w:rsidRPr="00C714BD">
        <w:rPr>
          <w:rFonts w:ascii="Arial" w:eastAsia="Andale Sans UI" w:hAnsi="Arial" w:cs="Arial"/>
          <w:bCs/>
          <w:lang w:val="ro-RO"/>
        </w:rPr>
        <w:t xml:space="preserve"> sau persoana cu atribuții delegate,</w:t>
      </w:r>
      <w:r w:rsidRPr="00C714BD">
        <w:rPr>
          <w:rFonts w:ascii="Arial" w:eastAsia="Andale Sans UI" w:hAnsi="Arial" w:cs="Arial"/>
          <w:lang/>
        </w:rPr>
        <w:t xml:space="preserve"> să încheie actele adiţionale </w:t>
      </w:r>
      <w:r w:rsidRPr="00C714BD">
        <w:rPr>
          <w:rFonts w:ascii="Arial" w:eastAsia="Andale Sans UI" w:hAnsi="Arial" w:cs="Arial"/>
          <w:lang w:val="ro-RO"/>
        </w:rPr>
        <w:t>potrivit prevederilor din proiectul de hotărâre.</w:t>
      </w:r>
    </w:p>
    <w:p w14:paraId="690B62B4" w14:textId="77777777" w:rsidR="00C714BD" w:rsidRPr="00C714BD" w:rsidRDefault="00C714BD" w:rsidP="00C714BD">
      <w:pPr>
        <w:autoSpaceDE w:val="0"/>
        <w:spacing w:line="240" w:lineRule="auto"/>
        <w:ind w:firstLine="851"/>
        <w:jc w:val="both"/>
        <w:textAlignment w:val="auto"/>
        <w:rPr>
          <w:rFonts w:ascii="Arial" w:eastAsia="Andale Sans UI" w:hAnsi="Arial" w:cs="Arial"/>
          <w:bCs/>
          <w:color w:val="000000"/>
          <w:w w:val="112"/>
          <w:lang w:val="ro-RO"/>
        </w:rPr>
      </w:pPr>
    </w:p>
    <w:p w14:paraId="74D67578" w14:textId="77777777" w:rsidR="00C714BD" w:rsidRPr="00C714BD" w:rsidRDefault="00C714BD" w:rsidP="00C714BD">
      <w:pPr>
        <w:spacing w:line="240" w:lineRule="auto"/>
        <w:ind w:firstLine="708"/>
        <w:jc w:val="both"/>
        <w:textAlignment w:val="auto"/>
        <w:rPr>
          <w:rFonts w:ascii="Arial" w:eastAsia="Andale Sans UI" w:hAnsi="Arial" w:cs="Arial"/>
          <w:color w:val="000000"/>
          <w:lang w:val="ro-RO"/>
        </w:rPr>
      </w:pPr>
      <w:r w:rsidRPr="00C714BD">
        <w:rPr>
          <w:rFonts w:ascii="Arial" w:eastAsia="Andale Sans UI" w:hAnsi="Arial" w:cs="Arial"/>
          <w:color w:val="000000"/>
          <w:lang w:val="ro-RO"/>
        </w:rPr>
        <w:t xml:space="preserve">Temeiul legal al proiectului de hotărâre îl constituie prevederile </w:t>
      </w:r>
      <w:r w:rsidRPr="00C714BD">
        <w:rPr>
          <w:rFonts w:ascii="Arial" w:eastAsia="Andale Sans UI" w:hAnsi="Arial" w:cs="Arial"/>
          <w:lang w:val="ro-RO"/>
        </w:rPr>
        <w:t xml:space="preserve">art. 8, alin. (11) din Legea nr. 152/1998 privind </w:t>
      </w:r>
      <w:proofErr w:type="spellStart"/>
      <w:r w:rsidRPr="00C714BD">
        <w:rPr>
          <w:rFonts w:ascii="Arial" w:eastAsia="Andale Sans UI" w:hAnsi="Arial" w:cs="Arial"/>
          <w:lang w:val="ro-RO"/>
        </w:rPr>
        <w:t>înfiinţarea</w:t>
      </w:r>
      <w:proofErr w:type="spellEnd"/>
      <w:r w:rsidRPr="00C714BD">
        <w:rPr>
          <w:rFonts w:ascii="Arial" w:eastAsia="Andale Sans UI" w:hAnsi="Arial" w:cs="Arial"/>
          <w:lang w:val="ro-RO"/>
        </w:rPr>
        <w:t xml:space="preserve"> </w:t>
      </w:r>
      <w:proofErr w:type="spellStart"/>
      <w:r w:rsidRPr="00C714BD">
        <w:rPr>
          <w:rFonts w:ascii="Arial" w:eastAsia="Andale Sans UI" w:hAnsi="Arial" w:cs="Arial"/>
          <w:lang w:val="ro-RO"/>
        </w:rPr>
        <w:t>Agenţiei</w:t>
      </w:r>
      <w:proofErr w:type="spellEnd"/>
      <w:r w:rsidRPr="00C714BD">
        <w:rPr>
          <w:rFonts w:ascii="Arial" w:eastAsia="Andale Sans UI" w:hAnsi="Arial" w:cs="Arial"/>
          <w:lang w:val="ro-RO"/>
        </w:rPr>
        <w:t xml:space="preserve"> </w:t>
      </w:r>
      <w:proofErr w:type="spellStart"/>
      <w:r w:rsidRPr="00C714BD">
        <w:rPr>
          <w:rFonts w:ascii="Arial" w:eastAsia="Andale Sans UI" w:hAnsi="Arial" w:cs="Arial"/>
          <w:lang w:val="ro-RO"/>
        </w:rPr>
        <w:t>Naţionale</w:t>
      </w:r>
      <w:proofErr w:type="spellEnd"/>
      <w:r w:rsidRPr="00C714BD">
        <w:rPr>
          <w:rFonts w:ascii="Arial" w:eastAsia="Andale Sans UI" w:hAnsi="Arial" w:cs="Arial"/>
          <w:lang w:val="ro-RO"/>
        </w:rPr>
        <w:t xml:space="preserve"> pentru </w:t>
      </w:r>
      <w:proofErr w:type="spellStart"/>
      <w:r w:rsidRPr="00C714BD">
        <w:rPr>
          <w:rFonts w:ascii="Arial" w:eastAsia="Andale Sans UI" w:hAnsi="Arial" w:cs="Arial"/>
          <w:lang w:val="ro-RO"/>
        </w:rPr>
        <w:t>Locuinţe</w:t>
      </w:r>
      <w:proofErr w:type="spellEnd"/>
      <w:r w:rsidRPr="00C714BD">
        <w:rPr>
          <w:rFonts w:ascii="Arial" w:eastAsia="Andale Sans UI" w:hAnsi="Arial" w:cs="Arial"/>
          <w:lang w:val="ro-RO"/>
        </w:rPr>
        <w:t>, republicată, cu modificările și completările ulterioare, ale prevederilor art. 15, alin. (23</w:t>
      </w:r>
      <w:r w:rsidRPr="00C714BD">
        <w:rPr>
          <w:rFonts w:ascii="Arial" w:eastAsia="Andale Sans UI" w:hAnsi="Arial" w:cs="Arial"/>
          <w:vertAlign w:val="superscript"/>
          <w:lang w:val="ro-RO"/>
        </w:rPr>
        <w:t>1</w:t>
      </w:r>
      <w:r w:rsidRPr="00C714BD">
        <w:rPr>
          <w:rFonts w:ascii="Arial" w:eastAsia="Andale Sans UI" w:hAnsi="Arial" w:cs="Arial"/>
          <w:lang w:val="ro-RO"/>
        </w:rPr>
        <w:t>), alin. (24), alin. (24</w:t>
      </w:r>
      <w:r w:rsidRPr="00C714BD">
        <w:rPr>
          <w:rFonts w:ascii="Arial" w:eastAsia="Andale Sans UI" w:hAnsi="Arial" w:cs="Arial"/>
          <w:vertAlign w:val="superscript"/>
          <w:lang w:val="ro-RO"/>
        </w:rPr>
        <w:t>2</w:t>
      </w:r>
      <w:r w:rsidRPr="00C714BD">
        <w:rPr>
          <w:rFonts w:ascii="Arial" w:eastAsia="Andale Sans UI" w:hAnsi="Arial" w:cs="Arial"/>
          <w:lang w:val="ro-RO"/>
        </w:rPr>
        <w:t>) și a Anexei nr. 16 din Normele metodologice pentru punerea în aplicare a prevederilor Legii nr. 152/1998 privind înființarea Agenției Naționale a Locuinței, cu modificările ulterioare, aprobate prin Hotărârea Guvernului nr. 962/2001,</w:t>
      </w:r>
      <w:r w:rsidRPr="00C714BD">
        <w:rPr>
          <w:rFonts w:ascii="Arial" w:eastAsia="Times New Roman" w:hAnsi="Arial" w:cs="Arial"/>
          <w:color w:val="000000"/>
          <w:lang w:val="ro-RO"/>
        </w:rPr>
        <w:t xml:space="preserve"> cu modificările și completările ulterioare,</w:t>
      </w:r>
      <w:r w:rsidRPr="00C714BD">
        <w:rPr>
          <w:rFonts w:ascii="Arial" w:eastAsia="Andale Sans UI" w:hAnsi="Arial" w:cs="Arial"/>
          <w:lang w:val="ro-RO"/>
        </w:rPr>
        <w:t xml:space="preserve"> ale prevederilor Codului Civil, Titlul IX – Cap V – Contractul de </w:t>
      </w:r>
      <w:r w:rsidRPr="00C714BD">
        <w:rPr>
          <w:rFonts w:ascii="Arial" w:eastAsia="Andale Sans UI" w:hAnsi="Arial" w:cs="Arial"/>
          <w:color w:val="000000"/>
          <w:lang w:val="ro-RO"/>
        </w:rPr>
        <w:t xml:space="preserve">locațiune, a prevederilor Legii nr. 448/2006 privind protecția și promovarea drepturilor persoanelor cu handicap, republicată, cu modificările </w:t>
      </w:r>
      <w:proofErr w:type="spellStart"/>
      <w:r w:rsidRPr="00C714BD">
        <w:rPr>
          <w:rFonts w:ascii="Arial" w:eastAsia="Andale Sans UI" w:hAnsi="Arial" w:cs="Arial"/>
          <w:color w:val="000000"/>
          <w:lang w:val="ro-RO"/>
        </w:rPr>
        <w:t>şi</w:t>
      </w:r>
      <w:proofErr w:type="spellEnd"/>
      <w:r w:rsidRPr="00C714BD">
        <w:rPr>
          <w:rFonts w:ascii="Arial" w:eastAsia="Andale Sans UI" w:hAnsi="Arial" w:cs="Arial"/>
          <w:color w:val="000000"/>
          <w:lang w:val="ro-RO"/>
        </w:rPr>
        <w:t xml:space="preserve"> completările </w:t>
      </w:r>
      <w:r w:rsidRPr="00C714BD">
        <w:rPr>
          <w:rFonts w:ascii="Arial" w:eastAsia="Andale Sans UI" w:hAnsi="Arial" w:cs="Arial"/>
          <w:lang w:val="ro-RO"/>
        </w:rPr>
        <w:t xml:space="preserve">ulterioare, precum și ale </w:t>
      </w:r>
      <w:r w:rsidRPr="00C714BD">
        <w:rPr>
          <w:rFonts w:ascii="Arial" w:eastAsia="Andale Sans UI" w:hAnsi="Arial" w:cs="Arial"/>
          <w:bCs/>
          <w:color w:val="000000"/>
          <w:lang/>
        </w:rPr>
        <w:t>art. 4 lit. b) și art. 7 din</w:t>
      </w:r>
      <w:r w:rsidRPr="00C714BD">
        <w:rPr>
          <w:rFonts w:ascii="Arial" w:eastAsia="Andale Sans UI" w:hAnsi="Arial" w:cs="Arial"/>
          <w:lang/>
        </w:rPr>
        <w:t xml:space="preserve"> Legea nr. 52/2003 privind transparenţa decizională în administraţia publică, republicată, cu modificările ulterioare</w:t>
      </w:r>
      <w:r w:rsidRPr="00C714BD">
        <w:rPr>
          <w:rFonts w:ascii="Arial" w:eastAsia="Andale Sans UI" w:hAnsi="Arial" w:cs="Arial"/>
          <w:lang w:val="ro-RO"/>
        </w:rPr>
        <w:t>.</w:t>
      </w:r>
    </w:p>
    <w:p w14:paraId="626573E1" w14:textId="77777777" w:rsidR="00C714BD" w:rsidRPr="00C714BD" w:rsidRDefault="00C714BD" w:rsidP="00C714BD">
      <w:pPr>
        <w:autoSpaceDE w:val="0"/>
        <w:spacing w:line="240" w:lineRule="auto"/>
        <w:ind w:firstLine="851"/>
        <w:jc w:val="both"/>
        <w:textAlignment w:val="auto"/>
        <w:rPr>
          <w:rFonts w:ascii="Arial" w:eastAsia="Andale Sans UI" w:hAnsi="Arial" w:cs="Arial"/>
          <w:color w:val="000000"/>
          <w:lang w:val="ro-RO"/>
        </w:rPr>
      </w:pPr>
    </w:p>
    <w:p w14:paraId="691B5F2B" w14:textId="77777777" w:rsidR="00C714BD" w:rsidRPr="00C714BD" w:rsidRDefault="00C714BD" w:rsidP="00C714BD">
      <w:pPr>
        <w:spacing w:line="240" w:lineRule="auto"/>
        <w:ind w:firstLine="706"/>
        <w:jc w:val="both"/>
        <w:textAlignment w:val="auto"/>
        <w:rPr>
          <w:rFonts w:ascii="Arial" w:eastAsia="Times New Roman" w:hAnsi="Arial" w:cs="Arial"/>
          <w:color w:val="000000"/>
          <w:lang w:val="ro-RO"/>
        </w:rPr>
      </w:pPr>
      <w:proofErr w:type="spellStart"/>
      <w:r w:rsidRPr="00C714BD">
        <w:rPr>
          <w:rFonts w:ascii="Arial" w:eastAsia="Andale Sans UI" w:hAnsi="Arial" w:cs="Arial"/>
          <w:lang w:val="ro-RO"/>
        </w:rPr>
        <w:t>Competenţa</w:t>
      </w:r>
      <w:proofErr w:type="spellEnd"/>
      <w:r w:rsidRPr="00C714BD">
        <w:rPr>
          <w:rFonts w:ascii="Arial" w:eastAsia="Andale Sans UI" w:hAnsi="Arial" w:cs="Arial"/>
          <w:lang w:val="ro-RO"/>
        </w:rPr>
        <w:t xml:space="preserve"> dezbaterii și  adoptării proiect de hotărâre revine Consiliului Local al Municipiului Hunedoara </w:t>
      </w:r>
      <w:r w:rsidRPr="00C714BD">
        <w:rPr>
          <w:rFonts w:ascii="Arial" w:eastAsia="Andale Sans UI" w:hAnsi="Arial" w:cs="Arial"/>
          <w:bCs/>
          <w:lang w:val="ro-RO"/>
        </w:rPr>
        <w:t xml:space="preserve">în baza dispozițiilor </w:t>
      </w:r>
      <w:r w:rsidRPr="00C714BD">
        <w:rPr>
          <w:rFonts w:ascii="Arial" w:eastAsia="Times New Roman" w:hAnsi="Arial" w:cs="Arial"/>
          <w:lang w:val="ro-RO"/>
        </w:rPr>
        <w:t xml:space="preserve">art. 129, alin. (1), alin. (2), lit. d), alin. (7), lit. q), alin. (14), art. 139 coroborat cu art. 196, alin. (1), lit. a) din </w:t>
      </w:r>
      <w:proofErr w:type="spellStart"/>
      <w:r w:rsidRPr="00C714BD">
        <w:rPr>
          <w:rFonts w:ascii="Arial" w:eastAsia="Times New Roman" w:hAnsi="Arial" w:cs="Arial"/>
          <w:lang w:val="ro-RO"/>
        </w:rPr>
        <w:t>Ordonanţa</w:t>
      </w:r>
      <w:proofErr w:type="spellEnd"/>
      <w:r w:rsidRPr="00C714BD">
        <w:rPr>
          <w:rFonts w:ascii="Arial" w:eastAsia="Times New Roman" w:hAnsi="Arial" w:cs="Arial"/>
          <w:lang w:val="ro-RO"/>
        </w:rPr>
        <w:t xml:space="preserve"> de </w:t>
      </w:r>
      <w:proofErr w:type="spellStart"/>
      <w:r w:rsidRPr="00C714BD">
        <w:rPr>
          <w:rFonts w:ascii="Arial" w:eastAsia="Times New Roman" w:hAnsi="Arial" w:cs="Arial"/>
          <w:lang w:val="ro-RO"/>
        </w:rPr>
        <w:t>Urgenţă</w:t>
      </w:r>
      <w:proofErr w:type="spellEnd"/>
      <w:r w:rsidRPr="00C714BD">
        <w:rPr>
          <w:rFonts w:ascii="Arial" w:eastAsia="Times New Roman" w:hAnsi="Arial" w:cs="Arial"/>
          <w:lang w:val="ro-RO"/>
        </w:rPr>
        <w:t xml:space="preserve"> nr.57/2019 privind Codul administrativ, cu modificările și completările ulterioare.</w:t>
      </w:r>
    </w:p>
    <w:p w14:paraId="5A1EEC0E" w14:textId="77777777" w:rsidR="00C714BD" w:rsidRPr="00C714BD" w:rsidRDefault="00C714BD" w:rsidP="00C714BD">
      <w:pPr>
        <w:autoSpaceDE w:val="0"/>
        <w:spacing w:line="240" w:lineRule="auto"/>
        <w:ind w:firstLine="851"/>
        <w:jc w:val="both"/>
        <w:textAlignment w:val="auto"/>
        <w:rPr>
          <w:rFonts w:ascii="Arial" w:eastAsia="Times New Roman" w:hAnsi="Arial" w:cs="Arial"/>
          <w:color w:val="000000"/>
          <w:lang w:val="ro-RO"/>
        </w:rPr>
      </w:pPr>
    </w:p>
    <w:p w14:paraId="6F52C374" w14:textId="77777777" w:rsidR="00C714BD" w:rsidRPr="00C714BD" w:rsidRDefault="00C714BD" w:rsidP="00C714BD">
      <w:pPr>
        <w:autoSpaceDE w:val="0"/>
        <w:spacing w:line="240" w:lineRule="auto"/>
        <w:ind w:firstLine="851"/>
        <w:jc w:val="both"/>
        <w:textAlignment w:val="auto"/>
        <w:rPr>
          <w:rFonts w:ascii="Arial" w:eastAsia="Times New Roman" w:hAnsi="Arial" w:cs="Arial"/>
          <w:color w:val="000000"/>
          <w:lang w:val="ro-RO"/>
        </w:rPr>
      </w:pPr>
    </w:p>
    <w:p w14:paraId="55212855" w14:textId="77777777" w:rsidR="00C714BD" w:rsidRPr="00C714BD" w:rsidRDefault="00C714BD" w:rsidP="00C714BD">
      <w:pPr>
        <w:autoSpaceDE w:val="0"/>
        <w:spacing w:line="240" w:lineRule="auto"/>
        <w:ind w:firstLine="851"/>
        <w:jc w:val="both"/>
        <w:textAlignment w:val="auto"/>
        <w:rPr>
          <w:rFonts w:ascii="Arial" w:eastAsia="Times New Roman" w:hAnsi="Arial" w:cs="Arial"/>
          <w:color w:val="000000"/>
          <w:lang w:val="ro-RO"/>
        </w:rPr>
      </w:pPr>
    </w:p>
    <w:p w14:paraId="741533FF" w14:textId="77777777" w:rsidR="00C714BD" w:rsidRPr="00C714BD" w:rsidRDefault="00C714BD" w:rsidP="00C714BD">
      <w:pPr>
        <w:spacing w:line="240" w:lineRule="auto"/>
        <w:jc w:val="both"/>
        <w:textAlignment w:val="auto"/>
        <w:rPr>
          <w:rFonts w:ascii="Arial" w:eastAsia="Times New Roman" w:hAnsi="Arial" w:cs="Arial"/>
          <w:lang w:val="ro-RO"/>
        </w:rPr>
      </w:pPr>
      <w:r w:rsidRPr="00C714BD">
        <w:rPr>
          <w:rFonts w:ascii="Arial" w:eastAsia="Times New Roman" w:hAnsi="Arial" w:cs="Arial"/>
          <w:color w:val="000000"/>
          <w:lang w:val="ro-RO"/>
        </w:rPr>
        <w:t xml:space="preserve">                                                                </w:t>
      </w:r>
      <w:r w:rsidRPr="00C714BD">
        <w:rPr>
          <w:rFonts w:ascii="Arial" w:eastAsia="Times New Roman" w:hAnsi="Arial" w:cs="Arial"/>
          <w:lang w:val="ro-RO"/>
        </w:rPr>
        <w:t>Director executiv,</w:t>
      </w:r>
    </w:p>
    <w:p w14:paraId="6C78A5C9" w14:textId="77777777" w:rsidR="00C714BD" w:rsidRPr="00C714BD" w:rsidRDefault="00C714BD" w:rsidP="00C714BD">
      <w:pPr>
        <w:spacing w:line="240" w:lineRule="auto"/>
        <w:jc w:val="center"/>
        <w:textAlignment w:val="auto"/>
        <w:rPr>
          <w:rFonts w:ascii="Arial" w:eastAsia="Times New Roman" w:hAnsi="Arial" w:cs="Arial"/>
          <w:lang w:val="ro-RO"/>
        </w:rPr>
      </w:pPr>
      <w:r w:rsidRPr="00C714BD">
        <w:rPr>
          <w:rFonts w:ascii="Arial" w:eastAsia="Times New Roman" w:hAnsi="Arial" w:cs="Arial"/>
          <w:lang w:val="ro-RO"/>
        </w:rPr>
        <w:t xml:space="preserve">         Margareta Marinela Albu</w:t>
      </w:r>
    </w:p>
    <w:p w14:paraId="6B7CFC70" w14:textId="77777777" w:rsidR="00C714BD" w:rsidRPr="00C714BD" w:rsidRDefault="00C714BD" w:rsidP="00C714BD">
      <w:pPr>
        <w:autoSpaceDE w:val="0"/>
        <w:spacing w:line="240" w:lineRule="auto"/>
        <w:ind w:firstLine="720"/>
        <w:jc w:val="center"/>
        <w:rPr>
          <w:rFonts w:ascii="Arial" w:eastAsia="Times New Roman" w:hAnsi="Arial" w:cs="Arial"/>
          <w:lang w:val="ro-RO" w:eastAsia="fa-IR" w:bidi="fa-IR"/>
        </w:rPr>
      </w:pPr>
    </w:p>
    <w:p w14:paraId="34ED4E99" w14:textId="77777777" w:rsidR="00C714BD" w:rsidRPr="00C714BD" w:rsidRDefault="00C714BD" w:rsidP="00C714BD">
      <w:pPr>
        <w:autoSpaceDE w:val="0"/>
        <w:spacing w:line="240" w:lineRule="auto"/>
        <w:ind w:firstLine="720"/>
        <w:jc w:val="center"/>
        <w:rPr>
          <w:rFonts w:ascii="Arial" w:eastAsia="Times New Roman" w:hAnsi="Arial" w:cs="Arial"/>
          <w:lang w:val="ro-RO" w:eastAsia="fa-IR" w:bidi="fa-IR"/>
        </w:rPr>
      </w:pPr>
    </w:p>
    <w:p w14:paraId="0EED0B71" w14:textId="77777777" w:rsidR="00C714BD" w:rsidRPr="00C714BD" w:rsidRDefault="00C714BD" w:rsidP="00C714BD">
      <w:pPr>
        <w:autoSpaceDE w:val="0"/>
        <w:spacing w:line="240" w:lineRule="auto"/>
        <w:ind w:firstLine="720"/>
        <w:jc w:val="center"/>
        <w:rPr>
          <w:rFonts w:ascii="Arial" w:eastAsia="Times New Roman" w:hAnsi="Arial" w:cs="Arial"/>
          <w:lang w:val="ro-RO" w:eastAsia="fa-IR" w:bidi="fa-IR"/>
        </w:rPr>
      </w:pPr>
    </w:p>
    <w:p w14:paraId="36DCA8F2" w14:textId="77777777" w:rsidR="00C714BD" w:rsidRPr="00C714BD" w:rsidRDefault="00C714BD" w:rsidP="00C714BD">
      <w:pPr>
        <w:autoSpaceDE w:val="0"/>
        <w:spacing w:line="240" w:lineRule="auto"/>
        <w:ind w:firstLine="720"/>
        <w:jc w:val="center"/>
        <w:rPr>
          <w:rFonts w:ascii="Arial" w:eastAsia="Times New Roman" w:hAnsi="Arial" w:cs="Arial"/>
          <w:lang w:val="ro-RO" w:eastAsia="fa-IR" w:bidi="fa-IR"/>
        </w:rPr>
      </w:pPr>
    </w:p>
    <w:p w14:paraId="4A4A1CE9" w14:textId="77777777" w:rsidR="00C714BD" w:rsidRPr="00C714BD" w:rsidRDefault="00C714BD" w:rsidP="00C714BD">
      <w:pPr>
        <w:autoSpaceDE w:val="0"/>
        <w:spacing w:line="240" w:lineRule="auto"/>
        <w:ind w:firstLine="720"/>
        <w:jc w:val="center"/>
        <w:rPr>
          <w:rFonts w:ascii="Arial" w:eastAsia="Times New Roman" w:hAnsi="Arial" w:cs="Arial"/>
          <w:lang w:val="ro-RO" w:eastAsia="fa-IR" w:bidi="fa-IR"/>
        </w:rPr>
      </w:pPr>
      <w:r w:rsidRPr="00C714BD">
        <w:rPr>
          <w:rFonts w:ascii="Arial" w:eastAsia="Times New Roman" w:hAnsi="Arial" w:cs="Arial"/>
          <w:lang w:val="ro-RO" w:eastAsia="fa-IR" w:bidi="fa-IR"/>
        </w:rPr>
        <w:t>Șef Birou,</w:t>
      </w:r>
    </w:p>
    <w:p w14:paraId="1843FE0C" w14:textId="77777777" w:rsidR="00C714BD" w:rsidRPr="00C714BD" w:rsidRDefault="00C714BD" w:rsidP="00C714BD">
      <w:pPr>
        <w:autoSpaceDE w:val="0"/>
        <w:spacing w:line="240" w:lineRule="auto"/>
        <w:ind w:firstLine="720"/>
        <w:jc w:val="center"/>
        <w:rPr>
          <w:rFonts w:ascii="Arial" w:eastAsia="Times New Roman" w:hAnsi="Arial" w:cs="Arial"/>
          <w:lang w:val="ro-RO" w:eastAsia="fa-IR" w:bidi="fa-IR"/>
        </w:rPr>
      </w:pPr>
      <w:r w:rsidRPr="00C714BD">
        <w:rPr>
          <w:rFonts w:ascii="Arial" w:eastAsia="Times New Roman" w:hAnsi="Arial" w:cs="Arial"/>
          <w:lang w:val="ro-RO" w:eastAsia="fa-IR" w:bidi="fa-IR"/>
        </w:rPr>
        <w:t xml:space="preserve">  Consilier juridic</w:t>
      </w:r>
    </w:p>
    <w:p w14:paraId="0375DF51" w14:textId="77777777" w:rsidR="00C714BD" w:rsidRPr="00C714BD" w:rsidRDefault="00C714BD" w:rsidP="00C714BD">
      <w:pPr>
        <w:spacing w:line="240" w:lineRule="auto"/>
        <w:jc w:val="center"/>
        <w:textAlignment w:val="auto"/>
        <w:rPr>
          <w:rFonts w:ascii="Arial" w:eastAsia="Times New Roman" w:hAnsi="Arial" w:cs="Arial"/>
          <w:lang w:val="ro-RO"/>
        </w:rPr>
      </w:pPr>
      <w:r w:rsidRPr="00C714BD">
        <w:rPr>
          <w:rFonts w:ascii="Arial" w:eastAsia="Times New Roman" w:hAnsi="Arial" w:cs="Arial"/>
          <w:lang w:val="ro-RO"/>
        </w:rPr>
        <w:t xml:space="preserve">           Adrian Cosmin </w:t>
      </w:r>
      <w:proofErr w:type="spellStart"/>
      <w:r w:rsidRPr="00C714BD">
        <w:rPr>
          <w:rFonts w:ascii="Arial" w:eastAsia="Times New Roman" w:hAnsi="Arial" w:cs="Arial"/>
          <w:lang w:val="ro-RO"/>
        </w:rPr>
        <w:t>Herban</w:t>
      </w:r>
      <w:proofErr w:type="spellEnd"/>
    </w:p>
    <w:p w14:paraId="5C04C871" w14:textId="77777777" w:rsidR="00C714BD" w:rsidRPr="00C714BD" w:rsidRDefault="00C714BD" w:rsidP="00C714BD">
      <w:pPr>
        <w:autoSpaceDE w:val="0"/>
        <w:spacing w:line="240" w:lineRule="auto"/>
        <w:jc w:val="both"/>
        <w:textAlignment w:val="auto"/>
        <w:rPr>
          <w:rFonts w:ascii="Arial" w:eastAsia="Times New Roman" w:hAnsi="Arial" w:cs="Arial"/>
          <w:lang w:val="ro-RO"/>
        </w:rPr>
      </w:pPr>
    </w:p>
    <w:p w14:paraId="3E8A82B9" w14:textId="77777777" w:rsidR="00C714BD" w:rsidRPr="00C714BD" w:rsidRDefault="00C714BD" w:rsidP="00C714BD">
      <w:pPr>
        <w:autoSpaceDE w:val="0"/>
        <w:spacing w:line="240" w:lineRule="auto"/>
        <w:jc w:val="both"/>
        <w:textAlignment w:val="auto"/>
        <w:rPr>
          <w:rFonts w:ascii="Arial" w:eastAsia="Times New Roman" w:hAnsi="Arial" w:cs="Arial"/>
          <w:lang w:val="ro-RO"/>
        </w:rPr>
      </w:pPr>
    </w:p>
    <w:p w14:paraId="62C5CDB8" w14:textId="77777777" w:rsidR="00C714BD" w:rsidRPr="00C714BD" w:rsidRDefault="00C714BD" w:rsidP="00C714BD">
      <w:pPr>
        <w:autoSpaceDE w:val="0"/>
        <w:spacing w:line="240" w:lineRule="auto"/>
        <w:jc w:val="both"/>
        <w:textAlignment w:val="auto"/>
        <w:rPr>
          <w:rFonts w:ascii="Arial" w:eastAsia="Times New Roman" w:hAnsi="Arial" w:cs="Arial"/>
          <w:lang w:val="ro-RO"/>
        </w:rPr>
      </w:pPr>
    </w:p>
    <w:p w14:paraId="5971F5DE" w14:textId="77777777" w:rsidR="00C714BD" w:rsidRPr="00C714BD" w:rsidRDefault="00C714BD" w:rsidP="00C714BD">
      <w:pPr>
        <w:autoSpaceDE w:val="0"/>
        <w:spacing w:line="240" w:lineRule="auto"/>
        <w:jc w:val="both"/>
        <w:textAlignment w:val="auto"/>
        <w:rPr>
          <w:rFonts w:ascii="Arial" w:eastAsia="Times New Roman" w:hAnsi="Arial" w:cs="Arial"/>
          <w:lang w:val="ro-RO"/>
        </w:rPr>
      </w:pPr>
    </w:p>
    <w:p w14:paraId="03F22051" w14:textId="77777777" w:rsidR="00C714BD" w:rsidRPr="00C714BD" w:rsidRDefault="00C714BD" w:rsidP="00C714BD">
      <w:pPr>
        <w:autoSpaceDE w:val="0"/>
        <w:spacing w:line="240" w:lineRule="auto"/>
        <w:jc w:val="both"/>
        <w:textAlignment w:val="auto"/>
        <w:rPr>
          <w:rFonts w:ascii="Arial" w:eastAsia="Times New Roman" w:hAnsi="Arial" w:cs="Arial"/>
          <w:lang w:val="ro-RO"/>
        </w:rPr>
      </w:pPr>
    </w:p>
    <w:p w14:paraId="7ACE6EA8" w14:textId="77777777" w:rsidR="00C714BD" w:rsidRPr="00C714BD" w:rsidRDefault="00C714BD" w:rsidP="00C714BD">
      <w:pPr>
        <w:autoSpaceDE w:val="0"/>
        <w:spacing w:line="240" w:lineRule="auto"/>
        <w:jc w:val="both"/>
        <w:textAlignment w:val="auto"/>
        <w:rPr>
          <w:rFonts w:ascii="Arial" w:eastAsia="Times New Roman" w:hAnsi="Arial" w:cs="Arial"/>
          <w:lang w:val="ro-RO"/>
        </w:rPr>
      </w:pPr>
      <w:r w:rsidRPr="00C714BD">
        <w:rPr>
          <w:rFonts w:ascii="Arial" w:eastAsia="Times New Roman" w:hAnsi="Arial" w:cs="Arial"/>
          <w:lang w:val="ro-RO"/>
        </w:rPr>
        <w:t>Întocmit/Redactat 2 ex.,</w:t>
      </w:r>
    </w:p>
    <w:p w14:paraId="5C781BD0" w14:textId="77777777" w:rsidR="00C714BD" w:rsidRPr="00C714BD" w:rsidRDefault="00C714BD" w:rsidP="00C714BD">
      <w:pPr>
        <w:autoSpaceDE w:val="0"/>
        <w:spacing w:line="240" w:lineRule="auto"/>
        <w:jc w:val="both"/>
        <w:textAlignment w:val="auto"/>
        <w:rPr>
          <w:rFonts w:ascii="Arial" w:eastAsia="Times New Roman" w:hAnsi="Arial" w:cs="Arial"/>
          <w:lang w:val="ro-RO"/>
        </w:rPr>
      </w:pPr>
      <w:r w:rsidRPr="00C714BD">
        <w:rPr>
          <w:rFonts w:ascii="Arial" w:eastAsia="Times New Roman" w:hAnsi="Arial" w:cs="Arial"/>
          <w:lang w:val="ro-RO"/>
        </w:rPr>
        <w:t xml:space="preserve">           Inspector,</w:t>
      </w:r>
    </w:p>
    <w:p w14:paraId="06CFF347" w14:textId="77777777" w:rsidR="00C714BD" w:rsidRPr="00C714BD" w:rsidRDefault="00C714BD" w:rsidP="00C714BD">
      <w:pPr>
        <w:autoSpaceDE w:val="0"/>
        <w:spacing w:line="240" w:lineRule="auto"/>
        <w:jc w:val="both"/>
        <w:textAlignment w:val="auto"/>
        <w:rPr>
          <w:rFonts w:eastAsia="Andale Sans UI" w:cs="Times New Roman"/>
          <w:lang w:val="ro-RO"/>
        </w:rPr>
      </w:pPr>
      <w:r w:rsidRPr="00C714BD">
        <w:rPr>
          <w:rFonts w:ascii="Arial" w:eastAsia="Times New Roman" w:hAnsi="Arial" w:cs="Arial"/>
          <w:lang w:val="ro-RO"/>
        </w:rPr>
        <w:t xml:space="preserve"> Marinela Mirela </w:t>
      </w:r>
      <w:proofErr w:type="spellStart"/>
      <w:r w:rsidRPr="00C714BD">
        <w:rPr>
          <w:rFonts w:ascii="Arial" w:eastAsia="Times New Roman" w:hAnsi="Arial" w:cs="Arial"/>
          <w:lang w:val="ro-RO"/>
        </w:rPr>
        <w:t>Boldura</w:t>
      </w:r>
      <w:proofErr w:type="spellEnd"/>
      <w:r w:rsidRPr="00C714BD">
        <w:rPr>
          <w:rFonts w:ascii="Arial" w:eastAsia="Times New Roman" w:hAnsi="Arial" w:cs="Arial"/>
          <w:lang w:val="ro-RO"/>
        </w:rPr>
        <w:t xml:space="preserve">               </w:t>
      </w:r>
    </w:p>
    <w:p w14:paraId="72B48FCE" w14:textId="77777777" w:rsidR="00C714BD" w:rsidRPr="00C714BD" w:rsidRDefault="00C714BD" w:rsidP="00C714BD">
      <w:pPr>
        <w:autoSpaceDE w:val="0"/>
        <w:spacing w:line="240" w:lineRule="auto"/>
        <w:jc w:val="both"/>
        <w:textAlignment w:val="auto"/>
        <w:rPr>
          <w:rFonts w:eastAsia="Andale Sans UI" w:cs="Times New Roman"/>
          <w:lang w:val="ro-RO"/>
        </w:rPr>
      </w:pPr>
    </w:p>
    <w:p w14:paraId="13FDC7B3" w14:textId="77777777" w:rsidR="00C714BD" w:rsidRPr="00C714BD" w:rsidRDefault="00C714BD" w:rsidP="00C714BD">
      <w:pPr>
        <w:autoSpaceDE w:val="0"/>
        <w:spacing w:line="240" w:lineRule="auto"/>
        <w:jc w:val="both"/>
        <w:textAlignment w:val="auto"/>
        <w:rPr>
          <w:rFonts w:eastAsia="Andale Sans UI" w:cs="Times New Roman"/>
          <w:lang w:val="ro-RO"/>
        </w:rPr>
      </w:pPr>
    </w:p>
    <w:p w14:paraId="09E2ED3B" w14:textId="77777777" w:rsidR="00C714BD" w:rsidRPr="00C714BD" w:rsidRDefault="00C714BD" w:rsidP="00C714BD">
      <w:pPr>
        <w:autoSpaceDE w:val="0"/>
        <w:spacing w:line="240" w:lineRule="auto"/>
        <w:jc w:val="both"/>
        <w:textAlignment w:val="auto"/>
        <w:rPr>
          <w:rFonts w:eastAsia="Andale Sans UI" w:cs="Times New Roman"/>
          <w:lang w:val="ro-RO"/>
        </w:rPr>
      </w:pPr>
    </w:p>
    <w:p w14:paraId="61B3A3AF" w14:textId="77777777" w:rsidR="00C714BD" w:rsidRPr="00C714BD" w:rsidRDefault="00C714BD" w:rsidP="00C714BD">
      <w:pPr>
        <w:autoSpaceDE w:val="0"/>
        <w:spacing w:line="240" w:lineRule="auto"/>
        <w:jc w:val="both"/>
        <w:textAlignment w:val="auto"/>
        <w:rPr>
          <w:rFonts w:ascii="Arial" w:eastAsia="Times New Roman" w:hAnsi="Arial" w:cs="Arial"/>
          <w:lang w:val="ro-RO"/>
        </w:rPr>
      </w:pPr>
      <w:r w:rsidRPr="00C714BD">
        <w:rPr>
          <w:rFonts w:ascii="Arial" w:eastAsia="Times New Roman" w:hAnsi="Arial" w:cs="Arial"/>
          <w:lang w:val="ro-RO"/>
        </w:rPr>
        <w:t xml:space="preserve">           Inspector,</w:t>
      </w:r>
    </w:p>
    <w:p w14:paraId="439B53B4" w14:textId="77777777" w:rsidR="00C714BD" w:rsidRPr="00C714BD" w:rsidRDefault="00C714BD" w:rsidP="00C714BD">
      <w:pPr>
        <w:autoSpaceDE w:val="0"/>
        <w:spacing w:line="240" w:lineRule="auto"/>
        <w:jc w:val="both"/>
        <w:textAlignment w:val="auto"/>
        <w:rPr>
          <w:rFonts w:eastAsia="Andale Sans UI" w:cs="Times New Roman"/>
          <w:lang w:val="ro-RO"/>
        </w:rPr>
      </w:pPr>
      <w:r w:rsidRPr="00C714BD">
        <w:rPr>
          <w:rFonts w:ascii="Arial" w:eastAsia="Times New Roman" w:hAnsi="Arial" w:cs="Arial"/>
          <w:lang w:val="ro-RO"/>
        </w:rPr>
        <w:t xml:space="preserve"> Livia Cristina </w:t>
      </w:r>
      <w:proofErr w:type="spellStart"/>
      <w:r w:rsidRPr="00C714BD">
        <w:rPr>
          <w:rFonts w:ascii="Arial" w:eastAsia="Times New Roman" w:hAnsi="Arial" w:cs="Arial"/>
          <w:lang w:val="ro-RO"/>
        </w:rPr>
        <w:t>Rîsteiu</w:t>
      </w:r>
      <w:proofErr w:type="spellEnd"/>
      <w:r w:rsidRPr="00C714BD">
        <w:rPr>
          <w:rFonts w:ascii="Arial" w:eastAsia="Times New Roman" w:hAnsi="Arial" w:cs="Arial"/>
          <w:lang w:val="ro-RO"/>
        </w:rPr>
        <w:t xml:space="preserve">               </w:t>
      </w:r>
    </w:p>
    <w:p w14:paraId="38E70625" w14:textId="77777777" w:rsidR="00C714BD" w:rsidRPr="00C714BD" w:rsidRDefault="00C714BD" w:rsidP="00C714BD">
      <w:pPr>
        <w:autoSpaceDE w:val="0"/>
        <w:spacing w:line="240" w:lineRule="auto"/>
        <w:ind w:firstLine="706"/>
        <w:jc w:val="both"/>
        <w:textAlignment w:val="auto"/>
        <w:rPr>
          <w:rFonts w:eastAsia="Andale Sans UI" w:cs="Times New Roman"/>
          <w:lang/>
        </w:rPr>
      </w:pPr>
    </w:p>
    <w:p w14:paraId="5A22C4EF" w14:textId="7B72F7D3" w:rsidR="00CB67EF" w:rsidRPr="00C714BD" w:rsidRDefault="00CB67EF" w:rsidP="00C714BD"/>
    <w:sectPr w:rsidR="00CB67EF" w:rsidRPr="00C714BD" w:rsidSect="0064568D">
      <w:pgSz w:w="11906" w:h="16838"/>
      <w:pgMar w:top="432" w:right="1138" w:bottom="590" w:left="1138" w:header="706" w:footer="706"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952633629">
    <w:abstractNumId w:val="1"/>
  </w:num>
  <w:num w:numId="2" w16cid:durableId="46026537">
    <w:abstractNumId w:val="0"/>
  </w:num>
  <w:num w:numId="3" w16cid:durableId="1453943830">
    <w:abstractNumId w:val="2"/>
  </w:num>
  <w:num w:numId="4" w16cid:durableId="45491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901D3"/>
    <w:rsid w:val="000C6060"/>
    <w:rsid w:val="000C7191"/>
    <w:rsid w:val="000E0978"/>
    <w:rsid w:val="00191765"/>
    <w:rsid w:val="00193713"/>
    <w:rsid w:val="00227EB2"/>
    <w:rsid w:val="004562D1"/>
    <w:rsid w:val="0051734D"/>
    <w:rsid w:val="00556342"/>
    <w:rsid w:val="00604AEB"/>
    <w:rsid w:val="00711953"/>
    <w:rsid w:val="00746D1F"/>
    <w:rsid w:val="007D6F9F"/>
    <w:rsid w:val="007F3ED0"/>
    <w:rsid w:val="0091219E"/>
    <w:rsid w:val="00A618F3"/>
    <w:rsid w:val="00A9181E"/>
    <w:rsid w:val="00AD36D4"/>
    <w:rsid w:val="00B250DD"/>
    <w:rsid w:val="00B34EB4"/>
    <w:rsid w:val="00C714BD"/>
    <w:rsid w:val="00CA05C7"/>
    <w:rsid w:val="00CB67EF"/>
    <w:rsid w:val="00CB7075"/>
    <w:rsid w:val="00E02678"/>
    <w:rsid w:val="00E55FB4"/>
    <w:rsid w:val="00FA1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 w:type="paragraph" w:styleId="Indentcorptext">
    <w:name w:val="Body Text Indent"/>
    <w:basedOn w:val="Normal"/>
    <w:link w:val="IndentcorptextCaracter"/>
    <w:uiPriority w:val="99"/>
    <w:semiHidden/>
    <w:unhideWhenUsed/>
    <w:rsid w:val="00CB7075"/>
    <w:pPr>
      <w:spacing w:after="120"/>
      <w:ind w:left="360"/>
    </w:pPr>
  </w:style>
  <w:style w:type="character" w:customStyle="1" w:styleId="IndentcorptextCaracter">
    <w:name w:val="Indent corp text Caracter"/>
    <w:basedOn w:val="Fontdeparagrafimplicit"/>
    <w:link w:val="Indentcorptext"/>
    <w:uiPriority w:val="99"/>
    <w:semiHidden/>
    <w:rsid w:val="00CB7075"/>
    <w:rPr>
      <w:rFonts w:ascii="Times New Roman" w:eastAsia="SimSun" w:hAnsi="Times New Roman" w:cs="Mangal"/>
      <w:kern w:val="1"/>
      <w:sz w:val="24"/>
      <w:szCs w:val="24"/>
      <w:lang w:val="en-US" w:eastAsia="ar-SA"/>
    </w:rPr>
  </w:style>
  <w:style w:type="character" w:customStyle="1" w:styleId="WW8Num4z0">
    <w:name w:val="WW8Num4z0"/>
    <w:rsid w:val="00B250DD"/>
    <w:rPr>
      <w:rFonts w:ascii="Arial" w:eastAsia="Times New Roman" w:hAnsi="Arial" w:cs="Arial"/>
      <w:b w:val="0"/>
      <w:color w:val="00000A"/>
      <w:kern w:val="1"/>
      <w:sz w:val="24"/>
      <w:szCs w:val="24"/>
      <w:lang w:val="ro-RO"/>
    </w:rPr>
  </w:style>
  <w:style w:type="character" w:customStyle="1" w:styleId="l5tlu1">
    <w:name w:val="l5tlu1"/>
    <w:rsid w:val="00B250DD"/>
    <w:rPr>
      <w:b/>
      <w:bCs/>
      <w:color w:val="000000"/>
      <w:sz w:val="32"/>
      <w:szCs w:val="32"/>
    </w:rPr>
  </w:style>
  <w:style w:type="paragraph" w:styleId="Subtitlu">
    <w:name w:val="Subtitle"/>
    <w:basedOn w:val="Normal"/>
    <w:next w:val="Corptext"/>
    <w:link w:val="SubtitluCaracter"/>
    <w:qFormat/>
    <w:rsid w:val="00B250DD"/>
    <w:pPr>
      <w:widowControl/>
      <w:spacing w:line="240" w:lineRule="auto"/>
      <w:jc w:val="center"/>
      <w:textAlignment w:val="auto"/>
    </w:pPr>
    <w:rPr>
      <w:rFonts w:eastAsia="Times New Roman" w:cs="Times New Roman"/>
      <w:b/>
      <w:spacing w:val="20"/>
      <w:kern w:val="0"/>
      <w:sz w:val="28"/>
      <w:lang w:val="ro-RO"/>
    </w:rPr>
  </w:style>
  <w:style w:type="character" w:customStyle="1" w:styleId="SubtitluCaracter">
    <w:name w:val="Subtitlu Caracter"/>
    <w:basedOn w:val="Fontdeparagrafimplicit"/>
    <w:link w:val="Subtitlu"/>
    <w:rsid w:val="00B250DD"/>
    <w:rPr>
      <w:rFonts w:ascii="Times New Roman" w:eastAsia="Times New Roman" w:hAnsi="Times New Roman" w:cs="Times New Roman"/>
      <w:b/>
      <w:spacing w:val="20"/>
      <w:sz w:val="28"/>
      <w:szCs w:val="24"/>
      <w:lang w:val="ro-RO" w:eastAsia="ar-SA"/>
    </w:rPr>
  </w:style>
  <w:style w:type="paragraph" w:styleId="Antet">
    <w:name w:val="header"/>
    <w:basedOn w:val="Normal"/>
    <w:link w:val="AntetCaracter"/>
    <w:uiPriority w:val="99"/>
    <w:rsid w:val="00B250DD"/>
    <w:pPr>
      <w:widowControl/>
      <w:tabs>
        <w:tab w:val="center" w:pos="4536"/>
        <w:tab w:val="right" w:pos="9072"/>
      </w:tabs>
      <w:spacing w:line="240" w:lineRule="auto"/>
      <w:textAlignment w:val="auto"/>
    </w:pPr>
    <w:rPr>
      <w:rFonts w:ascii="Arial" w:eastAsia="Times New Roman" w:hAnsi="Arial" w:cs="Arial"/>
      <w:kern w:val="0"/>
      <w:lang w:val="ro-RO"/>
    </w:rPr>
  </w:style>
  <w:style w:type="character" w:customStyle="1" w:styleId="AntetCaracter">
    <w:name w:val="Antet Caracter"/>
    <w:basedOn w:val="Fontdeparagrafimplicit"/>
    <w:link w:val="Antet"/>
    <w:uiPriority w:val="99"/>
    <w:rsid w:val="00B250DD"/>
    <w:rPr>
      <w:rFonts w:ascii="Arial" w:eastAsia="Times New Roman" w:hAnsi="Arial" w:cs="Arial"/>
      <w:sz w:val="24"/>
      <w:szCs w:val="24"/>
      <w:lang w:val="ro-RO" w:eastAsia="ar-SA"/>
    </w:rPr>
  </w:style>
  <w:style w:type="paragraph" w:customStyle="1" w:styleId="Standard">
    <w:name w:val="Standard"/>
    <w:rsid w:val="00B250DD"/>
    <w:pPr>
      <w:widowControl w:val="0"/>
      <w:suppressAutoHyphens/>
      <w:spacing w:after="0" w:line="240" w:lineRule="auto"/>
    </w:pPr>
    <w:rPr>
      <w:rFonts w:ascii="Times New Roman" w:eastAsia="SimSun" w:hAnsi="Times New Roman" w:cs="Mangal"/>
      <w:kern w:val="1"/>
      <w:sz w:val="24"/>
      <w:szCs w:val="24"/>
      <w:lang w:val="en-US" w:eastAsia="hi-IN" w:bidi="hi-IN"/>
    </w:rPr>
  </w:style>
  <w:style w:type="paragraph" w:customStyle="1" w:styleId="NoSpacing1">
    <w:name w:val="No Spacing1"/>
    <w:rsid w:val="00B250DD"/>
    <w:pPr>
      <w:widowControl w:val="0"/>
      <w:suppressAutoHyphens/>
      <w:spacing w:after="0" w:line="100" w:lineRule="atLeast"/>
    </w:pPr>
    <w:rPr>
      <w:rFonts w:ascii="Arial" w:eastAsia="Times New Roman" w:hAnsi="Arial" w:cs="Arial"/>
      <w:kern w:val="1"/>
      <w:sz w:val="20"/>
      <w:szCs w:val="20"/>
      <w:lang w:val="ro-RO" w:eastAsia="ar-SA"/>
    </w:rPr>
  </w:style>
  <w:style w:type="paragraph" w:customStyle="1" w:styleId="StyleArialCentered">
    <w:name w:val="Style Arial Centered"/>
    <w:basedOn w:val="Normal"/>
    <w:rsid w:val="0091219E"/>
    <w:pPr>
      <w:widowControl/>
      <w:spacing w:line="240" w:lineRule="auto"/>
      <w:jc w:val="center"/>
      <w:textAlignment w:val="auto"/>
    </w:pPr>
    <w:rPr>
      <w:rFonts w:ascii="Arial" w:eastAsia="Times New Roman" w:hAnsi="Arial" w:cs="Arial"/>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62676%2081293691" TargetMode="External"/><Relationship Id="rId13" Type="http://schemas.openxmlformats.org/officeDocument/2006/relationships/hyperlink" Target="act:262676%20195079551" TargetMode="External"/><Relationship Id="rId18" Type="http://schemas.openxmlformats.org/officeDocument/2006/relationships/hyperlink" Target="act:33083%20198069989" TargetMode="External"/><Relationship Id="rId26" Type="http://schemas.openxmlformats.org/officeDocument/2006/relationships/hyperlink" Target="act:255574%2056618689" TargetMode="External"/><Relationship Id="rId3" Type="http://schemas.openxmlformats.org/officeDocument/2006/relationships/settings" Target="settings.xml"/><Relationship Id="rId21" Type="http://schemas.openxmlformats.org/officeDocument/2006/relationships/hyperlink" Target="act:33083%20261382499" TargetMode="External"/><Relationship Id="rId7" Type="http://schemas.openxmlformats.org/officeDocument/2006/relationships/hyperlink" Target="act:262676%20195079550" TargetMode="External"/><Relationship Id="rId12" Type="http://schemas.openxmlformats.org/officeDocument/2006/relationships/hyperlink" Target="act:33083%20198069989" TargetMode="External"/><Relationship Id="rId17" Type="http://schemas.openxmlformats.org/officeDocument/2006/relationships/hyperlink" Target="act:33083%20426941487" TargetMode="External"/><Relationship Id="rId25" Type="http://schemas.openxmlformats.org/officeDocument/2006/relationships/hyperlink" Target="act:255574%2056618689" TargetMode="External"/><Relationship Id="rId2" Type="http://schemas.openxmlformats.org/officeDocument/2006/relationships/styles" Target="styles.xml"/><Relationship Id="rId16" Type="http://schemas.openxmlformats.org/officeDocument/2006/relationships/hyperlink" Target="act:262676%20250399140" TargetMode="External"/><Relationship Id="rId20" Type="http://schemas.openxmlformats.org/officeDocument/2006/relationships/hyperlink" Target="act:262676%2025039913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act:33083%20198069992" TargetMode="External"/><Relationship Id="rId24" Type="http://schemas.openxmlformats.org/officeDocument/2006/relationships/hyperlink" Target="act:255574%2056618689" TargetMode="External"/><Relationship Id="rId5" Type="http://schemas.openxmlformats.org/officeDocument/2006/relationships/image" Target="media/image1.jpeg"/><Relationship Id="rId15" Type="http://schemas.openxmlformats.org/officeDocument/2006/relationships/hyperlink" Target="act:262676%2081293691" TargetMode="External"/><Relationship Id="rId23" Type="http://schemas.openxmlformats.org/officeDocument/2006/relationships/hyperlink" Target="act:255574%2056618689" TargetMode="External"/><Relationship Id="rId28" Type="http://schemas.openxmlformats.org/officeDocument/2006/relationships/fontTable" Target="fontTable.xml"/><Relationship Id="rId10" Type="http://schemas.openxmlformats.org/officeDocument/2006/relationships/hyperlink" Target="act:262676%20195079551" TargetMode="External"/><Relationship Id="rId19" Type="http://schemas.openxmlformats.org/officeDocument/2006/relationships/hyperlink" Target="act:262676%20195079539" TargetMode="External"/><Relationship Id="rId4" Type="http://schemas.openxmlformats.org/officeDocument/2006/relationships/webSettings" Target="webSettings.xml"/><Relationship Id="rId9" Type="http://schemas.openxmlformats.org/officeDocument/2006/relationships/hyperlink" Target="act:33083%20198069983" TargetMode="External"/><Relationship Id="rId14" Type="http://schemas.openxmlformats.org/officeDocument/2006/relationships/hyperlink" Target="act:33083%20261382498" TargetMode="External"/><Relationship Id="rId22" Type="http://schemas.openxmlformats.org/officeDocument/2006/relationships/hyperlink" Target="act:262676%20250399138" TargetMode="External"/><Relationship Id="rId27" Type="http://schemas.openxmlformats.org/officeDocument/2006/relationships/hyperlink" Target="act:262676%2081293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1750</Words>
  <Characters>9976</Characters>
  <Application>Microsoft Office Word</Application>
  <DocSecurity>0</DocSecurity>
  <Lines>83</Lines>
  <Paragraphs>23</Paragraphs>
  <ScaleCrop>false</ScaleCrop>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27</cp:revision>
  <dcterms:created xsi:type="dcterms:W3CDTF">2022-07-07T10:08:00Z</dcterms:created>
  <dcterms:modified xsi:type="dcterms:W3CDTF">2023-06-23T07:16:00Z</dcterms:modified>
</cp:coreProperties>
</file>