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000" w:firstRow="0" w:lastRow="0" w:firstColumn="0" w:lastColumn="0" w:noHBand="0" w:noVBand="0"/>
      </w:tblPr>
      <w:tblGrid>
        <w:gridCol w:w="3684"/>
        <w:gridCol w:w="3570"/>
        <w:gridCol w:w="2778"/>
      </w:tblGrid>
      <w:tr w:rsidR="005E3527" w:rsidRPr="005E3527" w14:paraId="762410AA" w14:textId="77777777" w:rsidTr="00F24678">
        <w:tc>
          <w:tcPr>
            <w:tcW w:w="3684" w:type="dxa"/>
            <w:shd w:val="clear" w:color="auto" w:fill="FFFFFF"/>
          </w:tcPr>
          <w:p w14:paraId="2019C46D" w14:textId="77777777" w:rsidR="005E3527" w:rsidRPr="005E3527" w:rsidRDefault="005E3527" w:rsidP="005E3527">
            <w:pPr>
              <w:widowControl w:val="0"/>
              <w:suppressAutoHyphens w:val="0"/>
              <w:spacing w:line="240" w:lineRule="auto"/>
              <w:rPr>
                <w:rFonts w:ascii="Arial" w:eastAsia="Calibri" w:hAnsi="Arial" w:cs="Arial"/>
                <w:b/>
                <w:lang w:eastAsia="en-US"/>
              </w:rPr>
            </w:pPr>
            <w:r w:rsidRPr="005E3527">
              <w:rPr>
                <w:rFonts w:ascii="Arial" w:eastAsia="Calibri" w:hAnsi="Arial" w:cs="Arial"/>
                <w:b/>
                <w:lang w:eastAsia="en-US"/>
              </w:rPr>
              <w:t>ROMÂNIA</w:t>
            </w:r>
          </w:p>
          <w:p w14:paraId="179156B4" w14:textId="77777777" w:rsidR="005E3527" w:rsidRPr="005E3527" w:rsidRDefault="005E3527" w:rsidP="005E3527">
            <w:pPr>
              <w:widowControl w:val="0"/>
              <w:suppressAutoHyphens w:val="0"/>
              <w:spacing w:line="240" w:lineRule="auto"/>
              <w:rPr>
                <w:rFonts w:ascii="Arial" w:eastAsia="Calibri" w:hAnsi="Arial" w:cs="Arial"/>
                <w:b/>
                <w:lang w:eastAsia="en-US"/>
              </w:rPr>
            </w:pPr>
            <w:r w:rsidRPr="005E3527">
              <w:rPr>
                <w:rFonts w:ascii="Arial" w:eastAsia="Calibri" w:hAnsi="Arial" w:cs="Arial"/>
                <w:b/>
                <w:lang w:eastAsia="en-US"/>
              </w:rPr>
              <w:t>JUDEŢUL HUNEDOARA</w:t>
            </w:r>
          </w:p>
          <w:p w14:paraId="3DB7E758" w14:textId="77777777" w:rsidR="005E3527" w:rsidRPr="005E3527" w:rsidRDefault="005E3527" w:rsidP="005E3527">
            <w:pPr>
              <w:widowControl w:val="0"/>
              <w:suppressAutoHyphens w:val="0"/>
              <w:spacing w:line="240" w:lineRule="auto"/>
              <w:rPr>
                <w:rFonts w:ascii="Arial" w:eastAsia="Calibri" w:hAnsi="Arial" w:cs="Arial"/>
                <w:b/>
                <w:lang w:eastAsia="en-US"/>
              </w:rPr>
            </w:pPr>
            <w:r w:rsidRPr="005E3527">
              <w:rPr>
                <w:rFonts w:ascii="Arial" w:eastAsia="Calibri" w:hAnsi="Arial" w:cs="Arial"/>
                <w:b/>
                <w:lang w:eastAsia="en-US"/>
              </w:rPr>
              <w:t>MUNICIPIUL HUNEDOARA</w:t>
            </w:r>
          </w:p>
          <w:p w14:paraId="5332FE66" w14:textId="77777777" w:rsidR="005E3527" w:rsidRPr="005E3527" w:rsidRDefault="005E3527" w:rsidP="005E3527">
            <w:pPr>
              <w:widowControl w:val="0"/>
              <w:suppressAutoHyphens w:val="0"/>
              <w:spacing w:line="240" w:lineRule="auto"/>
              <w:rPr>
                <w:rFonts w:ascii="Calibri" w:eastAsia="Calibri" w:hAnsi="Calibri"/>
                <w:kern w:val="0"/>
                <w:sz w:val="22"/>
                <w:szCs w:val="22"/>
                <w:lang w:eastAsia="en-US"/>
              </w:rPr>
            </w:pPr>
            <w:r w:rsidRPr="005E3527">
              <w:rPr>
                <w:rFonts w:ascii="Arial" w:eastAsia="Calibri" w:hAnsi="Arial" w:cs="Arial"/>
                <w:b/>
                <w:lang w:eastAsia="en-US"/>
              </w:rPr>
              <w:t>CONSILIUL LOCAL</w:t>
            </w:r>
          </w:p>
        </w:tc>
        <w:tc>
          <w:tcPr>
            <w:tcW w:w="3570" w:type="dxa"/>
            <w:shd w:val="clear" w:color="auto" w:fill="FFFFFF"/>
          </w:tcPr>
          <w:p w14:paraId="66566A51" w14:textId="77777777" w:rsidR="005E3527" w:rsidRPr="005E3527" w:rsidRDefault="005E3527" w:rsidP="005E3527">
            <w:pPr>
              <w:widowControl w:val="0"/>
              <w:suppressAutoHyphens w:val="0"/>
              <w:spacing w:line="240" w:lineRule="auto"/>
              <w:jc w:val="center"/>
              <w:rPr>
                <w:rFonts w:ascii="Arial" w:eastAsia="Calibri" w:hAnsi="Arial" w:cs="Arial"/>
                <w:b/>
                <w:lang w:eastAsia="en-US"/>
              </w:rPr>
            </w:pPr>
            <w:r w:rsidRPr="005E3527">
              <w:rPr>
                <w:rFonts w:ascii="Calibri" w:eastAsia="Calibri" w:hAnsi="Calibri"/>
                <w:noProof/>
                <w:kern w:val="0"/>
                <w:sz w:val="22"/>
                <w:szCs w:val="22"/>
                <w:lang w:val="en-US" w:eastAsia="en-US"/>
              </w:rPr>
              <w:drawing>
                <wp:inline distT="0" distB="0" distL="0" distR="0" wp14:anchorId="02B68ED3" wp14:editId="3091DDDD">
                  <wp:extent cx="516890" cy="668020"/>
                  <wp:effectExtent l="19050" t="0" r="0" b="0"/>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16890" cy="668020"/>
                          </a:xfrm>
                          <a:prstGeom prst="rect">
                            <a:avLst/>
                          </a:prstGeom>
                          <a:solidFill>
                            <a:srgbClr val="FFFFFF"/>
                          </a:solidFill>
                          <a:ln w="9525">
                            <a:noFill/>
                            <a:miter lim="800000"/>
                            <a:headEnd/>
                            <a:tailEnd/>
                          </a:ln>
                        </pic:spPr>
                      </pic:pic>
                    </a:graphicData>
                  </a:graphic>
                </wp:inline>
              </w:drawing>
            </w:r>
          </w:p>
        </w:tc>
        <w:tc>
          <w:tcPr>
            <w:tcW w:w="2778" w:type="dxa"/>
            <w:shd w:val="clear" w:color="auto" w:fill="FFFFFF"/>
          </w:tcPr>
          <w:p w14:paraId="1C398869" w14:textId="77777777" w:rsidR="005E3527" w:rsidRPr="005E3527" w:rsidRDefault="005E3527" w:rsidP="005E3527">
            <w:pPr>
              <w:widowControl w:val="0"/>
              <w:suppressAutoHyphens w:val="0"/>
              <w:snapToGrid w:val="0"/>
              <w:spacing w:line="240" w:lineRule="auto"/>
              <w:jc w:val="center"/>
              <w:rPr>
                <w:rFonts w:ascii="Arial" w:eastAsia="Calibri" w:hAnsi="Arial" w:cs="Arial"/>
                <w:b/>
                <w:lang w:eastAsia="en-US"/>
              </w:rPr>
            </w:pPr>
          </w:p>
          <w:p w14:paraId="6632D598" w14:textId="77777777" w:rsidR="005E3527" w:rsidRPr="005E3527" w:rsidRDefault="005E3527" w:rsidP="005E3527">
            <w:pPr>
              <w:widowControl w:val="0"/>
              <w:suppressAutoHyphens w:val="0"/>
              <w:spacing w:line="240" w:lineRule="auto"/>
              <w:jc w:val="center"/>
              <w:rPr>
                <w:rFonts w:ascii="Arial" w:eastAsia="Calibri" w:hAnsi="Arial" w:cs="Arial"/>
                <w:b/>
                <w:lang w:eastAsia="en-US"/>
              </w:rPr>
            </w:pPr>
            <w:r w:rsidRPr="005E3527">
              <w:rPr>
                <w:rFonts w:ascii="Arial" w:eastAsia="Calibri" w:hAnsi="Arial" w:cs="Arial"/>
                <w:b/>
                <w:lang w:eastAsia="en-US"/>
              </w:rPr>
              <w:t>Proiect de Hotărâre</w:t>
            </w:r>
          </w:p>
          <w:p w14:paraId="473923ED" w14:textId="77777777" w:rsidR="005E3527" w:rsidRPr="005E3527" w:rsidRDefault="005E3527" w:rsidP="005E3527">
            <w:pPr>
              <w:widowControl w:val="0"/>
              <w:suppressAutoHyphens w:val="0"/>
              <w:spacing w:line="240" w:lineRule="auto"/>
              <w:jc w:val="center"/>
              <w:rPr>
                <w:rFonts w:ascii="Calibri" w:eastAsia="Calibri" w:hAnsi="Calibri"/>
                <w:kern w:val="0"/>
                <w:sz w:val="22"/>
                <w:szCs w:val="22"/>
                <w:lang w:eastAsia="en-US"/>
              </w:rPr>
            </w:pPr>
            <w:r w:rsidRPr="005E3527">
              <w:rPr>
                <w:rFonts w:ascii="Arial" w:eastAsia="Calibri" w:hAnsi="Arial" w:cs="Arial"/>
                <w:b/>
                <w:lang w:eastAsia="en-US"/>
              </w:rPr>
              <w:t>Nr. 320/04.07.2023</w:t>
            </w:r>
          </w:p>
        </w:tc>
      </w:tr>
    </w:tbl>
    <w:p w14:paraId="60A0343B" w14:textId="77777777" w:rsidR="005E3527" w:rsidRPr="005E3527" w:rsidRDefault="005E3527" w:rsidP="005E3527">
      <w:pPr>
        <w:suppressAutoHyphens w:val="0"/>
        <w:spacing w:line="240" w:lineRule="auto"/>
        <w:jc w:val="both"/>
        <w:rPr>
          <w:rFonts w:ascii="Arial" w:eastAsia="Calibri" w:hAnsi="Arial" w:cs="Arial"/>
          <w:b/>
          <w:kern w:val="0"/>
          <w:lang w:eastAsia="en-US"/>
        </w:rPr>
      </w:pPr>
    </w:p>
    <w:p w14:paraId="7D00999D" w14:textId="77777777" w:rsidR="005E3527" w:rsidRPr="005E3527" w:rsidRDefault="005E3527" w:rsidP="005E3527">
      <w:pPr>
        <w:suppressAutoHyphens w:val="0"/>
        <w:spacing w:line="240" w:lineRule="auto"/>
        <w:jc w:val="center"/>
        <w:rPr>
          <w:rFonts w:ascii="Arial" w:hAnsi="Arial" w:cs="Arial"/>
          <w:b/>
          <w:kern w:val="0"/>
          <w:lang w:eastAsia="en-US"/>
        </w:rPr>
      </w:pPr>
      <w:r w:rsidRPr="005E3527">
        <w:rPr>
          <w:rFonts w:ascii="Arial" w:eastAsia="Calibri" w:hAnsi="Arial" w:cs="Arial"/>
          <w:b/>
          <w:kern w:val="0"/>
          <w:u w:val="single"/>
          <w:lang w:eastAsia="en-US"/>
        </w:rPr>
        <w:t>HOTĂRÂREA   NR.         /2023</w:t>
      </w:r>
    </w:p>
    <w:p w14:paraId="1B12289A" w14:textId="77777777" w:rsidR="005E3527" w:rsidRPr="005E3527" w:rsidRDefault="005E3527" w:rsidP="005E3527">
      <w:pPr>
        <w:suppressAutoHyphens w:val="0"/>
        <w:spacing w:line="240" w:lineRule="auto"/>
        <w:jc w:val="center"/>
        <w:rPr>
          <w:rFonts w:ascii="Arial" w:hAnsi="Arial" w:cs="Arial"/>
          <w:b/>
          <w:kern w:val="0"/>
          <w:lang w:eastAsia="en-US"/>
        </w:rPr>
      </w:pPr>
      <w:r w:rsidRPr="005E3527">
        <w:rPr>
          <w:rFonts w:ascii="Arial" w:hAnsi="Arial" w:cs="Arial"/>
          <w:b/>
          <w:kern w:val="0"/>
          <w:lang w:eastAsia="en-US"/>
        </w:rPr>
        <w:t xml:space="preserve">privind aprobarea structurii organizatorice  – organigrama,  a statului de funcții și a Regulamentului de organizare și funcționare al Unității de </w:t>
      </w:r>
      <w:proofErr w:type="spellStart"/>
      <w:r w:rsidRPr="005E3527">
        <w:rPr>
          <w:rFonts w:ascii="Arial" w:hAnsi="Arial" w:cs="Arial"/>
          <w:b/>
          <w:kern w:val="0"/>
          <w:lang w:eastAsia="en-US"/>
        </w:rPr>
        <w:t>Asistenţă</w:t>
      </w:r>
      <w:proofErr w:type="spellEnd"/>
      <w:r w:rsidRPr="005E3527">
        <w:rPr>
          <w:rFonts w:ascii="Arial" w:hAnsi="Arial" w:cs="Arial"/>
          <w:b/>
          <w:kern w:val="0"/>
          <w:lang w:eastAsia="en-US"/>
        </w:rPr>
        <w:t xml:space="preserve"> </w:t>
      </w:r>
      <w:proofErr w:type="spellStart"/>
      <w:r w:rsidRPr="005E3527">
        <w:rPr>
          <w:rFonts w:ascii="Arial" w:hAnsi="Arial" w:cs="Arial"/>
          <w:b/>
          <w:kern w:val="0"/>
          <w:lang w:eastAsia="en-US"/>
        </w:rPr>
        <w:t>Medico</w:t>
      </w:r>
      <w:proofErr w:type="spellEnd"/>
      <w:r w:rsidRPr="005E3527">
        <w:rPr>
          <w:rFonts w:ascii="Arial" w:hAnsi="Arial" w:cs="Arial"/>
          <w:b/>
          <w:kern w:val="0"/>
          <w:lang w:eastAsia="en-US"/>
        </w:rPr>
        <w:t xml:space="preserve"> – Socială „Părintele Arsenie Boca” din subordinea </w:t>
      </w:r>
    </w:p>
    <w:p w14:paraId="22AC6C7F" w14:textId="77777777" w:rsidR="005E3527" w:rsidRPr="005E3527" w:rsidRDefault="005E3527" w:rsidP="005E3527">
      <w:pPr>
        <w:suppressAutoHyphens w:val="0"/>
        <w:spacing w:line="240" w:lineRule="auto"/>
        <w:jc w:val="center"/>
        <w:rPr>
          <w:rFonts w:ascii="Arial" w:eastAsia="Calibri" w:hAnsi="Arial" w:cs="Arial"/>
          <w:kern w:val="0"/>
          <w:lang w:eastAsia="en-US"/>
        </w:rPr>
      </w:pPr>
      <w:r w:rsidRPr="005E3527">
        <w:rPr>
          <w:rFonts w:ascii="Arial" w:hAnsi="Arial" w:cs="Arial"/>
          <w:b/>
          <w:kern w:val="0"/>
          <w:lang w:eastAsia="en-US"/>
        </w:rPr>
        <w:t>Consiliului Local al municipiului Hunedoara</w:t>
      </w:r>
    </w:p>
    <w:p w14:paraId="4BCB01BA" w14:textId="77777777" w:rsidR="005E3527" w:rsidRPr="005E3527" w:rsidRDefault="005E3527" w:rsidP="005E3527">
      <w:pPr>
        <w:suppressAutoHyphens w:val="0"/>
        <w:spacing w:line="240" w:lineRule="auto"/>
        <w:jc w:val="center"/>
        <w:rPr>
          <w:rFonts w:ascii="Arial" w:eastAsia="Calibri" w:hAnsi="Arial" w:cs="Arial"/>
          <w:kern w:val="0"/>
          <w:lang w:eastAsia="en-US"/>
        </w:rPr>
      </w:pPr>
    </w:p>
    <w:p w14:paraId="460E223F" w14:textId="77777777" w:rsidR="005E3527" w:rsidRPr="005E3527" w:rsidRDefault="005E3527" w:rsidP="005E3527">
      <w:pPr>
        <w:suppressAutoHyphens w:val="0"/>
        <w:spacing w:line="240" w:lineRule="auto"/>
        <w:ind w:firstLine="567"/>
        <w:jc w:val="both"/>
        <w:rPr>
          <w:rFonts w:ascii="Arial" w:eastAsia="Calibri" w:hAnsi="Arial" w:cs="Arial"/>
          <w:kern w:val="0"/>
          <w:lang w:eastAsia="en-US"/>
        </w:rPr>
      </w:pPr>
      <w:r w:rsidRPr="005E3527">
        <w:rPr>
          <w:rFonts w:ascii="Arial" w:eastAsia="Calibri" w:hAnsi="Arial" w:cs="Arial"/>
          <w:kern w:val="0"/>
          <w:lang w:eastAsia="en-US"/>
        </w:rPr>
        <w:tab/>
      </w:r>
      <w:r w:rsidRPr="005E3527">
        <w:rPr>
          <w:rFonts w:ascii="Arial" w:eastAsia="Calibri" w:hAnsi="Arial" w:cs="Arial"/>
          <w:kern w:val="0"/>
          <w:lang w:eastAsia="en-US"/>
        </w:rPr>
        <w:tab/>
        <w:t>Consiliul local al municipiului Hunedoara;</w:t>
      </w:r>
    </w:p>
    <w:p w14:paraId="2744B762" w14:textId="77777777" w:rsidR="005E3527" w:rsidRPr="005E3527" w:rsidRDefault="005E3527" w:rsidP="005E3527">
      <w:pPr>
        <w:suppressAutoHyphens w:val="0"/>
        <w:spacing w:line="240" w:lineRule="auto"/>
        <w:ind w:firstLine="567"/>
        <w:jc w:val="both"/>
        <w:rPr>
          <w:rFonts w:ascii="Arial" w:eastAsia="Calibri" w:hAnsi="Arial" w:cs="Arial"/>
          <w:color w:val="000000"/>
          <w:kern w:val="0"/>
          <w:lang w:eastAsia="en-US"/>
        </w:rPr>
      </w:pPr>
      <w:r w:rsidRPr="005E3527">
        <w:rPr>
          <w:rFonts w:ascii="Arial" w:eastAsia="Calibri" w:hAnsi="Arial" w:cs="Arial"/>
          <w:kern w:val="0"/>
          <w:lang w:eastAsia="en-US"/>
        </w:rPr>
        <w:t xml:space="preserve">Analizând Referatul de aprobare al Primarului Municipiului Hunedoara nr.1659/59009/04.07.2023  prin care se propune </w:t>
      </w:r>
      <w:r w:rsidRPr="005E3527">
        <w:rPr>
          <w:rFonts w:ascii="Arial" w:hAnsi="Arial" w:cs="Arial"/>
          <w:kern w:val="0"/>
          <w:lang w:eastAsia="en-US"/>
        </w:rPr>
        <w:t xml:space="preserve">aprobarea structurii organizatorice  – organigrama,  a statului de funcții și a Regulamentului de organizare și funcționare al Unității de </w:t>
      </w:r>
      <w:proofErr w:type="spellStart"/>
      <w:r w:rsidRPr="005E3527">
        <w:rPr>
          <w:rFonts w:ascii="Arial" w:hAnsi="Arial" w:cs="Arial"/>
          <w:kern w:val="0"/>
          <w:lang w:eastAsia="en-US"/>
        </w:rPr>
        <w:t>Asistenţă</w:t>
      </w:r>
      <w:proofErr w:type="spellEnd"/>
      <w:r w:rsidRPr="005E3527">
        <w:rPr>
          <w:rFonts w:ascii="Arial" w:hAnsi="Arial" w:cs="Arial"/>
          <w:kern w:val="0"/>
          <w:lang w:eastAsia="en-US"/>
        </w:rPr>
        <w:t xml:space="preserve"> </w:t>
      </w:r>
      <w:proofErr w:type="spellStart"/>
      <w:r w:rsidRPr="005E3527">
        <w:rPr>
          <w:rFonts w:ascii="Arial" w:hAnsi="Arial" w:cs="Arial"/>
          <w:kern w:val="0"/>
          <w:lang w:eastAsia="en-US"/>
        </w:rPr>
        <w:t>Medico</w:t>
      </w:r>
      <w:proofErr w:type="spellEnd"/>
      <w:r w:rsidRPr="005E3527">
        <w:rPr>
          <w:rFonts w:ascii="Arial" w:hAnsi="Arial" w:cs="Arial"/>
          <w:kern w:val="0"/>
          <w:lang w:eastAsia="en-US"/>
        </w:rPr>
        <w:t xml:space="preserve"> – Socială  „Părintele Arsenie Boca” din subordinea Consiliului Local al municipiului Hunedoara</w:t>
      </w:r>
      <w:r w:rsidRPr="005E3527">
        <w:rPr>
          <w:rFonts w:ascii="Arial" w:eastAsia="Calibri" w:hAnsi="Arial" w:cs="Arial"/>
          <w:kern w:val="0"/>
          <w:lang w:eastAsia="en-US"/>
        </w:rPr>
        <w:t>;</w:t>
      </w:r>
    </w:p>
    <w:p w14:paraId="123C050B" w14:textId="77777777" w:rsidR="005E3527" w:rsidRPr="005E3527" w:rsidRDefault="005E3527" w:rsidP="005E3527">
      <w:pPr>
        <w:suppressAutoHyphens w:val="0"/>
        <w:spacing w:line="240" w:lineRule="auto"/>
        <w:ind w:firstLine="567"/>
        <w:jc w:val="both"/>
        <w:rPr>
          <w:rFonts w:ascii="Arial" w:eastAsia="Calibri" w:hAnsi="Arial" w:cs="Arial"/>
          <w:kern w:val="0"/>
          <w:lang w:eastAsia="en-US"/>
        </w:rPr>
      </w:pPr>
      <w:r w:rsidRPr="005E3527">
        <w:rPr>
          <w:rFonts w:ascii="Arial" w:eastAsia="Calibri" w:hAnsi="Arial" w:cs="Arial"/>
          <w:color w:val="000000"/>
          <w:kern w:val="0"/>
          <w:lang w:eastAsia="en-US"/>
        </w:rPr>
        <w:t xml:space="preserve">În temeiul prevederilor </w:t>
      </w:r>
      <w:proofErr w:type="spellStart"/>
      <w:r w:rsidRPr="005E3527">
        <w:rPr>
          <w:rFonts w:ascii="Arial" w:hAnsi="Arial" w:cs="Arial"/>
          <w:kern w:val="0"/>
          <w:lang w:eastAsia="en-US"/>
        </w:rPr>
        <w:t>Ordonanţei</w:t>
      </w:r>
      <w:proofErr w:type="spellEnd"/>
      <w:r w:rsidRPr="005E3527">
        <w:rPr>
          <w:rFonts w:ascii="Arial" w:hAnsi="Arial" w:cs="Arial"/>
          <w:kern w:val="0"/>
          <w:lang w:eastAsia="en-US"/>
        </w:rPr>
        <w:t xml:space="preserve"> nr.70/2002 privind administrarea </w:t>
      </w:r>
      <w:proofErr w:type="spellStart"/>
      <w:r w:rsidRPr="005E3527">
        <w:rPr>
          <w:rFonts w:ascii="Arial" w:hAnsi="Arial" w:cs="Arial"/>
          <w:kern w:val="0"/>
          <w:lang w:eastAsia="en-US"/>
        </w:rPr>
        <w:t>unităţilor</w:t>
      </w:r>
      <w:proofErr w:type="spellEnd"/>
      <w:r w:rsidRPr="005E3527">
        <w:rPr>
          <w:rFonts w:ascii="Arial" w:hAnsi="Arial" w:cs="Arial"/>
          <w:kern w:val="0"/>
          <w:lang w:eastAsia="en-US"/>
        </w:rPr>
        <w:t xml:space="preserve"> sanitare publice de interes </w:t>
      </w:r>
      <w:proofErr w:type="spellStart"/>
      <w:r w:rsidRPr="005E3527">
        <w:rPr>
          <w:rFonts w:ascii="Arial" w:hAnsi="Arial" w:cs="Arial"/>
          <w:kern w:val="0"/>
          <w:lang w:eastAsia="en-US"/>
        </w:rPr>
        <w:t>judeţean</w:t>
      </w:r>
      <w:proofErr w:type="spellEnd"/>
      <w:r w:rsidRPr="005E3527">
        <w:rPr>
          <w:rFonts w:ascii="Arial" w:hAnsi="Arial" w:cs="Arial"/>
          <w:kern w:val="0"/>
          <w:lang w:eastAsia="en-US"/>
        </w:rPr>
        <w:t xml:space="preserve"> </w:t>
      </w:r>
      <w:proofErr w:type="spellStart"/>
      <w:r w:rsidRPr="005E3527">
        <w:rPr>
          <w:rFonts w:ascii="Arial" w:hAnsi="Arial" w:cs="Arial"/>
          <w:kern w:val="0"/>
          <w:lang w:eastAsia="en-US"/>
        </w:rPr>
        <w:t>şi</w:t>
      </w:r>
      <w:proofErr w:type="spellEnd"/>
      <w:r w:rsidRPr="005E3527">
        <w:rPr>
          <w:rFonts w:ascii="Arial" w:hAnsi="Arial" w:cs="Arial"/>
          <w:kern w:val="0"/>
          <w:lang w:eastAsia="en-US"/>
        </w:rPr>
        <w:t xml:space="preserve"> local, cu modificările și completările ulterioare, Hotărârii Guvernului nr. 412/2003 pentru aprobarea Normelor privind organizarea, </w:t>
      </w:r>
      <w:proofErr w:type="spellStart"/>
      <w:r w:rsidRPr="005E3527">
        <w:rPr>
          <w:rFonts w:ascii="Arial" w:hAnsi="Arial" w:cs="Arial"/>
          <w:kern w:val="0"/>
          <w:lang w:eastAsia="en-US"/>
        </w:rPr>
        <w:t>funcţionarea</w:t>
      </w:r>
      <w:proofErr w:type="spellEnd"/>
      <w:r w:rsidRPr="005E3527">
        <w:rPr>
          <w:rFonts w:ascii="Arial" w:hAnsi="Arial" w:cs="Arial"/>
          <w:kern w:val="0"/>
          <w:lang w:eastAsia="en-US"/>
        </w:rPr>
        <w:t xml:space="preserve"> </w:t>
      </w:r>
      <w:proofErr w:type="spellStart"/>
      <w:r w:rsidRPr="005E3527">
        <w:rPr>
          <w:rFonts w:ascii="Arial" w:hAnsi="Arial" w:cs="Arial"/>
          <w:kern w:val="0"/>
          <w:lang w:eastAsia="en-US"/>
        </w:rPr>
        <w:t>şi</w:t>
      </w:r>
      <w:proofErr w:type="spellEnd"/>
      <w:r w:rsidRPr="005E3527">
        <w:rPr>
          <w:rFonts w:ascii="Arial" w:hAnsi="Arial" w:cs="Arial"/>
          <w:kern w:val="0"/>
          <w:lang w:eastAsia="en-US"/>
        </w:rPr>
        <w:t xml:space="preserve"> </w:t>
      </w:r>
      <w:proofErr w:type="spellStart"/>
      <w:r w:rsidRPr="005E3527">
        <w:rPr>
          <w:rFonts w:ascii="Arial" w:hAnsi="Arial" w:cs="Arial"/>
          <w:kern w:val="0"/>
          <w:lang w:eastAsia="en-US"/>
        </w:rPr>
        <w:t>finanţarea</w:t>
      </w:r>
      <w:proofErr w:type="spellEnd"/>
      <w:r w:rsidRPr="005E3527">
        <w:rPr>
          <w:rFonts w:ascii="Arial" w:hAnsi="Arial" w:cs="Arial"/>
          <w:kern w:val="0"/>
          <w:lang w:eastAsia="en-US"/>
        </w:rPr>
        <w:t xml:space="preserve"> </w:t>
      </w:r>
      <w:proofErr w:type="spellStart"/>
      <w:r w:rsidRPr="005E3527">
        <w:rPr>
          <w:rFonts w:ascii="Arial" w:hAnsi="Arial" w:cs="Arial"/>
          <w:kern w:val="0"/>
          <w:lang w:eastAsia="en-US"/>
        </w:rPr>
        <w:t>unităţilor</w:t>
      </w:r>
      <w:proofErr w:type="spellEnd"/>
      <w:r w:rsidRPr="005E3527">
        <w:rPr>
          <w:rFonts w:ascii="Arial" w:hAnsi="Arial" w:cs="Arial"/>
          <w:kern w:val="0"/>
          <w:lang w:eastAsia="en-US"/>
        </w:rPr>
        <w:t xml:space="preserve"> de </w:t>
      </w:r>
      <w:proofErr w:type="spellStart"/>
      <w:r w:rsidRPr="005E3527">
        <w:rPr>
          <w:rFonts w:ascii="Arial" w:hAnsi="Arial" w:cs="Arial"/>
          <w:kern w:val="0"/>
          <w:lang w:eastAsia="en-US"/>
        </w:rPr>
        <w:t>asistenţă</w:t>
      </w:r>
      <w:proofErr w:type="spellEnd"/>
      <w:r w:rsidRPr="005E3527">
        <w:rPr>
          <w:rFonts w:ascii="Arial" w:hAnsi="Arial" w:cs="Arial"/>
          <w:kern w:val="0"/>
          <w:lang w:eastAsia="en-US"/>
        </w:rPr>
        <w:t xml:space="preserve"> </w:t>
      </w:r>
      <w:proofErr w:type="spellStart"/>
      <w:r w:rsidRPr="005E3527">
        <w:rPr>
          <w:rFonts w:ascii="Arial" w:hAnsi="Arial" w:cs="Arial"/>
          <w:kern w:val="0"/>
          <w:lang w:eastAsia="en-US"/>
        </w:rPr>
        <w:t>medico</w:t>
      </w:r>
      <w:proofErr w:type="spellEnd"/>
      <w:r w:rsidRPr="005E3527">
        <w:rPr>
          <w:rFonts w:ascii="Arial" w:hAnsi="Arial" w:cs="Arial"/>
          <w:kern w:val="0"/>
          <w:lang w:eastAsia="en-US"/>
        </w:rPr>
        <w:t xml:space="preserve">-sociale, ale </w:t>
      </w:r>
      <w:proofErr w:type="spellStart"/>
      <w:r w:rsidRPr="005E3527">
        <w:rPr>
          <w:rFonts w:ascii="Arial" w:hAnsi="Arial" w:cs="Arial"/>
          <w:kern w:val="0"/>
          <w:lang w:eastAsia="en-US"/>
        </w:rPr>
        <w:t>Instrucţiunii</w:t>
      </w:r>
      <w:proofErr w:type="spellEnd"/>
      <w:r w:rsidRPr="005E3527">
        <w:rPr>
          <w:rFonts w:ascii="Arial" w:hAnsi="Arial" w:cs="Arial"/>
          <w:kern w:val="0"/>
          <w:lang w:eastAsia="en-US"/>
        </w:rPr>
        <w:t xml:space="preserve"> </w:t>
      </w:r>
      <w:r w:rsidRPr="005E3527">
        <w:rPr>
          <w:rFonts w:ascii="Arial" w:eastAsia="Calibri" w:hAnsi="Arial" w:cs="Arial"/>
          <w:i/>
          <w:iCs/>
          <w:color w:val="000000"/>
          <w:kern w:val="0"/>
          <w:lang w:eastAsia="en-US"/>
        </w:rPr>
        <w:t xml:space="preserve">ministrului </w:t>
      </w:r>
      <w:proofErr w:type="spellStart"/>
      <w:r w:rsidRPr="005E3527">
        <w:rPr>
          <w:rFonts w:ascii="Arial" w:eastAsia="Calibri" w:hAnsi="Arial" w:cs="Arial"/>
          <w:i/>
          <w:iCs/>
          <w:color w:val="000000"/>
          <w:kern w:val="0"/>
          <w:lang w:eastAsia="en-US"/>
        </w:rPr>
        <w:t>sănătăţii</w:t>
      </w:r>
      <w:proofErr w:type="spellEnd"/>
      <w:r w:rsidRPr="005E3527">
        <w:rPr>
          <w:rFonts w:ascii="Arial" w:eastAsia="Calibri" w:hAnsi="Arial" w:cs="Arial"/>
          <w:i/>
          <w:iCs/>
          <w:color w:val="000000"/>
          <w:kern w:val="0"/>
          <w:lang w:eastAsia="en-US"/>
        </w:rPr>
        <w:t xml:space="preserve"> </w:t>
      </w:r>
      <w:proofErr w:type="spellStart"/>
      <w:r w:rsidRPr="005E3527">
        <w:rPr>
          <w:rFonts w:ascii="Arial" w:eastAsia="Calibri" w:hAnsi="Arial" w:cs="Arial"/>
          <w:i/>
          <w:iCs/>
          <w:color w:val="000000"/>
          <w:kern w:val="0"/>
          <w:lang w:eastAsia="en-US"/>
        </w:rPr>
        <w:t>şi</w:t>
      </w:r>
      <w:proofErr w:type="spellEnd"/>
      <w:r w:rsidRPr="005E3527">
        <w:rPr>
          <w:rFonts w:ascii="Arial" w:eastAsia="Calibri" w:hAnsi="Arial" w:cs="Arial"/>
          <w:i/>
          <w:iCs/>
          <w:color w:val="000000"/>
          <w:kern w:val="0"/>
          <w:lang w:eastAsia="en-US"/>
        </w:rPr>
        <w:t xml:space="preserve"> familiei </w:t>
      </w:r>
      <w:proofErr w:type="spellStart"/>
      <w:r w:rsidRPr="005E3527">
        <w:rPr>
          <w:rFonts w:ascii="Arial" w:eastAsia="Calibri" w:hAnsi="Arial" w:cs="Arial"/>
          <w:i/>
          <w:iCs/>
          <w:color w:val="000000"/>
          <w:kern w:val="0"/>
          <w:lang w:eastAsia="en-US"/>
        </w:rPr>
        <w:t>şi</w:t>
      </w:r>
      <w:proofErr w:type="spellEnd"/>
      <w:r w:rsidRPr="005E3527">
        <w:rPr>
          <w:rFonts w:ascii="Arial" w:eastAsia="Calibri" w:hAnsi="Arial" w:cs="Arial"/>
          <w:i/>
          <w:iCs/>
          <w:color w:val="000000"/>
          <w:kern w:val="0"/>
          <w:lang w:eastAsia="en-US"/>
        </w:rPr>
        <w:t xml:space="preserve"> ministrului </w:t>
      </w:r>
      <w:proofErr w:type="spellStart"/>
      <w:r w:rsidRPr="005E3527">
        <w:rPr>
          <w:rFonts w:ascii="Arial" w:eastAsia="Calibri" w:hAnsi="Arial" w:cs="Arial"/>
          <w:i/>
          <w:iCs/>
          <w:color w:val="000000"/>
          <w:kern w:val="0"/>
          <w:lang w:eastAsia="en-US"/>
        </w:rPr>
        <w:t>administraţiei</w:t>
      </w:r>
      <w:proofErr w:type="spellEnd"/>
      <w:r w:rsidRPr="005E3527">
        <w:rPr>
          <w:rFonts w:ascii="Arial" w:eastAsia="Calibri" w:hAnsi="Arial" w:cs="Arial"/>
          <w:i/>
          <w:iCs/>
          <w:color w:val="000000"/>
          <w:kern w:val="0"/>
          <w:lang w:eastAsia="en-US"/>
        </w:rPr>
        <w:t xml:space="preserve"> publice</w:t>
      </w:r>
      <w:r w:rsidRPr="005E3527">
        <w:rPr>
          <w:rFonts w:ascii="Arial" w:hAnsi="Arial" w:cs="Arial"/>
          <w:kern w:val="0"/>
          <w:lang w:eastAsia="en-US"/>
        </w:rPr>
        <w:t xml:space="preserve"> nr. 337/3615/2003 pentru aplicarea </w:t>
      </w:r>
      <w:proofErr w:type="spellStart"/>
      <w:r w:rsidRPr="005E3527">
        <w:rPr>
          <w:rFonts w:ascii="Arial" w:hAnsi="Arial" w:cs="Arial"/>
          <w:kern w:val="0"/>
          <w:lang w:eastAsia="en-US"/>
        </w:rPr>
        <w:t>Ordonanţei</w:t>
      </w:r>
      <w:proofErr w:type="spellEnd"/>
      <w:r w:rsidRPr="005E3527">
        <w:rPr>
          <w:rFonts w:ascii="Arial" w:hAnsi="Arial" w:cs="Arial"/>
          <w:kern w:val="0"/>
          <w:lang w:eastAsia="en-US"/>
        </w:rPr>
        <w:t xml:space="preserve"> Guvernului nr. 70/2002 privind administrarea </w:t>
      </w:r>
      <w:proofErr w:type="spellStart"/>
      <w:r w:rsidRPr="005E3527">
        <w:rPr>
          <w:rFonts w:ascii="Arial" w:hAnsi="Arial" w:cs="Arial"/>
          <w:kern w:val="0"/>
          <w:lang w:eastAsia="en-US"/>
        </w:rPr>
        <w:t>unităţilor</w:t>
      </w:r>
      <w:proofErr w:type="spellEnd"/>
      <w:r w:rsidRPr="005E3527">
        <w:rPr>
          <w:rFonts w:ascii="Arial" w:hAnsi="Arial" w:cs="Arial"/>
          <w:kern w:val="0"/>
          <w:lang w:eastAsia="en-US"/>
        </w:rPr>
        <w:t xml:space="preserve"> sanitare publice de interes </w:t>
      </w:r>
      <w:proofErr w:type="spellStart"/>
      <w:r w:rsidRPr="005E3527">
        <w:rPr>
          <w:rFonts w:ascii="Arial" w:hAnsi="Arial" w:cs="Arial"/>
          <w:kern w:val="0"/>
          <w:lang w:eastAsia="en-US"/>
        </w:rPr>
        <w:t>judeţean</w:t>
      </w:r>
      <w:proofErr w:type="spellEnd"/>
      <w:r w:rsidRPr="005E3527">
        <w:rPr>
          <w:rFonts w:ascii="Arial" w:hAnsi="Arial" w:cs="Arial"/>
          <w:kern w:val="0"/>
          <w:lang w:eastAsia="en-US"/>
        </w:rPr>
        <w:t xml:space="preserve"> </w:t>
      </w:r>
      <w:proofErr w:type="spellStart"/>
      <w:r w:rsidRPr="005E3527">
        <w:rPr>
          <w:rFonts w:ascii="Arial" w:hAnsi="Arial" w:cs="Arial"/>
          <w:kern w:val="0"/>
          <w:lang w:eastAsia="en-US"/>
        </w:rPr>
        <w:t>şi</w:t>
      </w:r>
      <w:proofErr w:type="spellEnd"/>
      <w:r w:rsidRPr="005E3527">
        <w:rPr>
          <w:rFonts w:ascii="Arial" w:hAnsi="Arial" w:cs="Arial"/>
          <w:kern w:val="0"/>
          <w:lang w:eastAsia="en-US"/>
        </w:rPr>
        <w:t xml:space="preserve"> local, ale </w:t>
      </w:r>
      <w:proofErr w:type="spellStart"/>
      <w:r w:rsidRPr="005E3527">
        <w:rPr>
          <w:rFonts w:ascii="Arial" w:hAnsi="Arial" w:cs="Arial"/>
          <w:kern w:val="0"/>
          <w:lang w:eastAsia="en-US"/>
        </w:rPr>
        <w:t>Instrucţiunii</w:t>
      </w:r>
      <w:proofErr w:type="spellEnd"/>
      <w:r w:rsidRPr="005E3527">
        <w:rPr>
          <w:rFonts w:ascii="Arial" w:hAnsi="Arial" w:cs="Arial"/>
          <w:kern w:val="0"/>
          <w:lang w:eastAsia="en-US"/>
        </w:rPr>
        <w:t xml:space="preserve"> </w:t>
      </w:r>
      <w:r w:rsidRPr="005E3527">
        <w:rPr>
          <w:rFonts w:ascii="Arial" w:eastAsia="Calibri" w:hAnsi="Arial" w:cs="Arial"/>
          <w:i/>
          <w:iCs/>
          <w:color w:val="000000"/>
          <w:kern w:val="0"/>
          <w:lang w:eastAsia="en-US"/>
        </w:rPr>
        <w:t xml:space="preserve">ministrului </w:t>
      </w:r>
      <w:proofErr w:type="spellStart"/>
      <w:r w:rsidRPr="005E3527">
        <w:rPr>
          <w:rFonts w:ascii="Arial" w:eastAsia="Calibri" w:hAnsi="Arial" w:cs="Arial"/>
          <w:i/>
          <w:iCs/>
          <w:color w:val="000000"/>
          <w:kern w:val="0"/>
          <w:lang w:eastAsia="en-US"/>
        </w:rPr>
        <w:t>sănătăţii</w:t>
      </w:r>
      <w:proofErr w:type="spellEnd"/>
      <w:r w:rsidRPr="005E3527">
        <w:rPr>
          <w:rFonts w:ascii="Arial" w:eastAsia="Calibri" w:hAnsi="Arial" w:cs="Arial"/>
          <w:i/>
          <w:iCs/>
          <w:color w:val="000000"/>
          <w:kern w:val="0"/>
          <w:lang w:eastAsia="en-US"/>
        </w:rPr>
        <w:t xml:space="preserve"> </w:t>
      </w:r>
      <w:proofErr w:type="spellStart"/>
      <w:r w:rsidRPr="005E3527">
        <w:rPr>
          <w:rFonts w:ascii="Arial" w:eastAsia="Calibri" w:hAnsi="Arial" w:cs="Arial"/>
          <w:i/>
          <w:iCs/>
          <w:color w:val="000000"/>
          <w:kern w:val="0"/>
          <w:lang w:eastAsia="en-US"/>
        </w:rPr>
        <w:t>şi</w:t>
      </w:r>
      <w:proofErr w:type="spellEnd"/>
      <w:r w:rsidRPr="005E3527">
        <w:rPr>
          <w:rFonts w:ascii="Arial" w:eastAsia="Calibri" w:hAnsi="Arial" w:cs="Arial"/>
          <w:i/>
          <w:iCs/>
          <w:color w:val="000000"/>
          <w:kern w:val="0"/>
          <w:lang w:eastAsia="en-US"/>
        </w:rPr>
        <w:t xml:space="preserve"> ministrului </w:t>
      </w:r>
      <w:proofErr w:type="spellStart"/>
      <w:r w:rsidRPr="005E3527">
        <w:rPr>
          <w:rFonts w:ascii="Arial" w:eastAsia="Calibri" w:hAnsi="Arial" w:cs="Arial"/>
          <w:i/>
          <w:iCs/>
          <w:color w:val="000000"/>
          <w:kern w:val="0"/>
          <w:lang w:eastAsia="en-US"/>
        </w:rPr>
        <w:t>administraţiei</w:t>
      </w:r>
      <w:proofErr w:type="spellEnd"/>
      <w:r w:rsidRPr="005E3527">
        <w:rPr>
          <w:rFonts w:ascii="Arial" w:eastAsia="Calibri" w:hAnsi="Arial" w:cs="Arial"/>
          <w:i/>
          <w:iCs/>
          <w:color w:val="000000"/>
          <w:kern w:val="0"/>
          <w:lang w:eastAsia="en-US"/>
        </w:rPr>
        <w:t xml:space="preserve"> </w:t>
      </w:r>
      <w:proofErr w:type="spellStart"/>
      <w:r w:rsidRPr="005E3527">
        <w:rPr>
          <w:rFonts w:ascii="Arial" w:eastAsia="Calibri" w:hAnsi="Arial" w:cs="Arial"/>
          <w:i/>
          <w:iCs/>
          <w:color w:val="000000"/>
          <w:kern w:val="0"/>
          <w:lang w:eastAsia="en-US"/>
        </w:rPr>
        <w:t>şi</w:t>
      </w:r>
      <w:proofErr w:type="spellEnd"/>
      <w:r w:rsidRPr="005E3527">
        <w:rPr>
          <w:rFonts w:ascii="Arial" w:eastAsia="Calibri" w:hAnsi="Arial" w:cs="Arial"/>
          <w:i/>
          <w:iCs/>
          <w:color w:val="000000"/>
          <w:kern w:val="0"/>
          <w:lang w:eastAsia="en-US"/>
        </w:rPr>
        <w:t xml:space="preserve"> internelor</w:t>
      </w:r>
      <w:r w:rsidRPr="005E3527">
        <w:rPr>
          <w:rFonts w:ascii="Arial" w:hAnsi="Arial" w:cs="Arial"/>
          <w:kern w:val="0"/>
          <w:lang w:eastAsia="en-US"/>
        </w:rPr>
        <w:t xml:space="preserve"> nr.1/507/2003 de aplicare a Normelor privind organizarea, </w:t>
      </w:r>
      <w:proofErr w:type="spellStart"/>
      <w:r w:rsidRPr="005E3527">
        <w:rPr>
          <w:rFonts w:ascii="Arial" w:hAnsi="Arial" w:cs="Arial"/>
          <w:kern w:val="0"/>
          <w:lang w:eastAsia="en-US"/>
        </w:rPr>
        <w:t>funcţionarea</w:t>
      </w:r>
      <w:proofErr w:type="spellEnd"/>
      <w:r w:rsidRPr="005E3527">
        <w:rPr>
          <w:rFonts w:ascii="Arial" w:hAnsi="Arial" w:cs="Arial"/>
          <w:kern w:val="0"/>
          <w:lang w:eastAsia="en-US"/>
        </w:rPr>
        <w:t xml:space="preserve"> </w:t>
      </w:r>
      <w:proofErr w:type="spellStart"/>
      <w:r w:rsidRPr="005E3527">
        <w:rPr>
          <w:rFonts w:ascii="Arial" w:hAnsi="Arial" w:cs="Arial"/>
          <w:kern w:val="0"/>
          <w:lang w:eastAsia="en-US"/>
        </w:rPr>
        <w:t>şi</w:t>
      </w:r>
      <w:proofErr w:type="spellEnd"/>
      <w:r w:rsidRPr="005E3527">
        <w:rPr>
          <w:rFonts w:ascii="Arial" w:hAnsi="Arial" w:cs="Arial"/>
          <w:kern w:val="0"/>
          <w:lang w:eastAsia="en-US"/>
        </w:rPr>
        <w:t xml:space="preserve"> </w:t>
      </w:r>
      <w:proofErr w:type="spellStart"/>
      <w:r w:rsidRPr="005E3527">
        <w:rPr>
          <w:rFonts w:ascii="Arial" w:hAnsi="Arial" w:cs="Arial"/>
          <w:kern w:val="0"/>
          <w:lang w:eastAsia="en-US"/>
        </w:rPr>
        <w:t>finanţarea</w:t>
      </w:r>
      <w:proofErr w:type="spellEnd"/>
      <w:r w:rsidRPr="005E3527">
        <w:rPr>
          <w:rFonts w:ascii="Arial" w:hAnsi="Arial" w:cs="Arial"/>
          <w:kern w:val="0"/>
          <w:lang w:eastAsia="en-US"/>
        </w:rPr>
        <w:t xml:space="preserve"> </w:t>
      </w:r>
      <w:proofErr w:type="spellStart"/>
      <w:r w:rsidRPr="005E3527">
        <w:rPr>
          <w:rFonts w:ascii="Arial" w:hAnsi="Arial" w:cs="Arial"/>
          <w:kern w:val="0"/>
          <w:lang w:eastAsia="en-US"/>
        </w:rPr>
        <w:t>unităţilor</w:t>
      </w:r>
      <w:proofErr w:type="spellEnd"/>
      <w:r w:rsidRPr="005E3527">
        <w:rPr>
          <w:rFonts w:ascii="Arial" w:hAnsi="Arial" w:cs="Arial"/>
          <w:kern w:val="0"/>
          <w:lang w:eastAsia="en-US"/>
        </w:rPr>
        <w:t xml:space="preserve"> de </w:t>
      </w:r>
      <w:proofErr w:type="spellStart"/>
      <w:r w:rsidRPr="005E3527">
        <w:rPr>
          <w:rFonts w:ascii="Arial" w:hAnsi="Arial" w:cs="Arial"/>
          <w:kern w:val="0"/>
          <w:lang w:eastAsia="en-US"/>
        </w:rPr>
        <w:t>asistenţă</w:t>
      </w:r>
      <w:proofErr w:type="spellEnd"/>
      <w:r w:rsidRPr="005E3527">
        <w:rPr>
          <w:rFonts w:ascii="Arial" w:hAnsi="Arial" w:cs="Arial"/>
          <w:kern w:val="0"/>
          <w:lang w:eastAsia="en-US"/>
        </w:rPr>
        <w:t xml:space="preserve"> </w:t>
      </w:r>
      <w:proofErr w:type="spellStart"/>
      <w:r w:rsidRPr="005E3527">
        <w:rPr>
          <w:rFonts w:ascii="Arial" w:hAnsi="Arial" w:cs="Arial"/>
          <w:kern w:val="0"/>
          <w:lang w:eastAsia="en-US"/>
        </w:rPr>
        <w:t>medico</w:t>
      </w:r>
      <w:proofErr w:type="spellEnd"/>
      <w:r w:rsidRPr="005E3527">
        <w:rPr>
          <w:rFonts w:ascii="Arial" w:hAnsi="Arial" w:cs="Arial"/>
          <w:kern w:val="0"/>
          <w:lang w:eastAsia="en-US"/>
        </w:rPr>
        <w:t xml:space="preserve">-sociale, aprobate prin Hotărârea Guvernului nr. 412/2003, art. 382, art. 538, </w:t>
      </w:r>
      <w:r w:rsidRPr="005E3527">
        <w:rPr>
          <w:rFonts w:ascii="Arial" w:eastAsia="Calibri" w:hAnsi="Arial" w:cs="Arial"/>
          <w:kern w:val="0"/>
          <w:lang w:eastAsia="en-US"/>
        </w:rPr>
        <w:t xml:space="preserve">art. 540 din Ordonanța de Urgență a Guvernului nr. 57/2019 privind Codul administrativ, cu modificările </w:t>
      </w:r>
      <w:proofErr w:type="spellStart"/>
      <w:r w:rsidRPr="005E3527">
        <w:rPr>
          <w:rFonts w:ascii="Arial" w:eastAsia="Calibri" w:hAnsi="Arial" w:cs="Arial"/>
          <w:kern w:val="0"/>
          <w:lang w:eastAsia="en-US"/>
        </w:rPr>
        <w:t>şi</w:t>
      </w:r>
      <w:proofErr w:type="spellEnd"/>
      <w:r w:rsidRPr="005E3527">
        <w:rPr>
          <w:rFonts w:ascii="Arial" w:eastAsia="Calibri" w:hAnsi="Arial" w:cs="Arial"/>
          <w:kern w:val="0"/>
          <w:lang w:eastAsia="en-US"/>
        </w:rPr>
        <w:t xml:space="preserve"> completările ulterioare, ale Legii nr. 53/2003 –</w:t>
      </w:r>
      <w:r w:rsidRPr="005E3527">
        <w:rPr>
          <w:rFonts w:ascii="Arial" w:eastAsia="Calibri" w:hAnsi="Arial" w:cs="Arial"/>
          <w:color w:val="000000"/>
          <w:kern w:val="0"/>
          <w:lang w:eastAsia="en-US"/>
        </w:rPr>
        <w:t xml:space="preserve"> Codul Muncii, republicată, cu modificările si completările ulterioare, prevederile Hotărârii nr.459/2010</w:t>
      </w:r>
      <w:r w:rsidRPr="005E3527">
        <w:rPr>
          <w:rFonts w:ascii="Arial" w:eastAsia="Calibri" w:hAnsi="Arial" w:cs="Arial"/>
          <w:kern w:val="0"/>
          <w:lang w:eastAsia="en-US"/>
        </w:rPr>
        <w:t xml:space="preserve"> </w:t>
      </w:r>
      <w:r w:rsidRPr="005E3527">
        <w:rPr>
          <w:rFonts w:ascii="Arial" w:eastAsia="Calibri" w:hAnsi="Arial" w:cs="Arial"/>
          <w:color w:val="000000"/>
          <w:kern w:val="0"/>
          <w:lang w:eastAsia="en-US"/>
        </w:rPr>
        <w:t xml:space="preserve">pentru aprobarea standardului de cost/an pentru servicii acordate în </w:t>
      </w:r>
      <w:proofErr w:type="spellStart"/>
      <w:r w:rsidRPr="005E3527">
        <w:rPr>
          <w:rFonts w:ascii="Arial" w:eastAsia="Calibri" w:hAnsi="Arial" w:cs="Arial"/>
          <w:color w:val="000000"/>
          <w:kern w:val="0"/>
          <w:lang w:eastAsia="en-US"/>
        </w:rPr>
        <w:t>unităţile</w:t>
      </w:r>
      <w:proofErr w:type="spellEnd"/>
      <w:r w:rsidRPr="005E3527">
        <w:rPr>
          <w:rFonts w:ascii="Arial" w:eastAsia="Calibri" w:hAnsi="Arial" w:cs="Arial"/>
          <w:color w:val="000000"/>
          <w:kern w:val="0"/>
          <w:lang w:eastAsia="en-US"/>
        </w:rPr>
        <w:t xml:space="preserve"> de </w:t>
      </w:r>
      <w:proofErr w:type="spellStart"/>
      <w:r w:rsidRPr="005E3527">
        <w:rPr>
          <w:rFonts w:ascii="Arial" w:eastAsia="Calibri" w:hAnsi="Arial" w:cs="Arial"/>
          <w:color w:val="000000"/>
          <w:kern w:val="0"/>
          <w:lang w:eastAsia="en-US"/>
        </w:rPr>
        <w:t>asistenţă</w:t>
      </w:r>
      <w:proofErr w:type="spellEnd"/>
      <w:r w:rsidRPr="005E3527">
        <w:rPr>
          <w:rFonts w:ascii="Arial" w:eastAsia="Calibri" w:hAnsi="Arial" w:cs="Arial"/>
          <w:color w:val="000000"/>
          <w:kern w:val="0"/>
          <w:lang w:eastAsia="en-US"/>
        </w:rPr>
        <w:t xml:space="preserve"> </w:t>
      </w:r>
      <w:proofErr w:type="spellStart"/>
      <w:r w:rsidRPr="005E3527">
        <w:rPr>
          <w:rFonts w:ascii="Arial" w:eastAsia="Calibri" w:hAnsi="Arial" w:cs="Arial"/>
          <w:color w:val="000000"/>
          <w:kern w:val="0"/>
          <w:lang w:eastAsia="en-US"/>
        </w:rPr>
        <w:t>medico</w:t>
      </w:r>
      <w:proofErr w:type="spellEnd"/>
      <w:r w:rsidRPr="005E3527">
        <w:rPr>
          <w:rFonts w:ascii="Arial" w:eastAsia="Calibri" w:hAnsi="Arial" w:cs="Arial"/>
          <w:color w:val="000000"/>
          <w:kern w:val="0"/>
          <w:lang w:eastAsia="en-US"/>
        </w:rPr>
        <w:t xml:space="preserve">-sociale </w:t>
      </w:r>
      <w:proofErr w:type="spellStart"/>
      <w:r w:rsidRPr="005E3527">
        <w:rPr>
          <w:rFonts w:ascii="Arial" w:eastAsia="Calibri" w:hAnsi="Arial" w:cs="Arial"/>
          <w:color w:val="000000"/>
          <w:kern w:val="0"/>
          <w:lang w:eastAsia="en-US"/>
        </w:rPr>
        <w:t>şi</w:t>
      </w:r>
      <w:proofErr w:type="spellEnd"/>
      <w:r w:rsidRPr="005E3527">
        <w:rPr>
          <w:rFonts w:ascii="Arial" w:eastAsia="Calibri" w:hAnsi="Arial" w:cs="Arial"/>
          <w:color w:val="000000"/>
          <w:kern w:val="0"/>
          <w:lang w:eastAsia="en-US"/>
        </w:rPr>
        <w:t xml:space="preserve"> a unor normative privind personalul din </w:t>
      </w:r>
      <w:proofErr w:type="spellStart"/>
      <w:r w:rsidRPr="005E3527">
        <w:rPr>
          <w:rFonts w:ascii="Arial" w:eastAsia="Calibri" w:hAnsi="Arial" w:cs="Arial"/>
          <w:color w:val="000000"/>
          <w:kern w:val="0"/>
          <w:lang w:eastAsia="en-US"/>
        </w:rPr>
        <w:t>unităţile</w:t>
      </w:r>
      <w:proofErr w:type="spellEnd"/>
      <w:r w:rsidRPr="005E3527">
        <w:rPr>
          <w:rFonts w:ascii="Arial" w:eastAsia="Calibri" w:hAnsi="Arial" w:cs="Arial"/>
          <w:color w:val="000000"/>
          <w:kern w:val="0"/>
          <w:lang w:eastAsia="en-US"/>
        </w:rPr>
        <w:t xml:space="preserve"> de </w:t>
      </w:r>
      <w:proofErr w:type="spellStart"/>
      <w:r w:rsidRPr="005E3527">
        <w:rPr>
          <w:rFonts w:ascii="Arial" w:eastAsia="Calibri" w:hAnsi="Arial" w:cs="Arial"/>
          <w:color w:val="000000"/>
          <w:kern w:val="0"/>
          <w:lang w:eastAsia="en-US"/>
        </w:rPr>
        <w:t>asistenţă</w:t>
      </w:r>
      <w:proofErr w:type="spellEnd"/>
      <w:r w:rsidRPr="005E3527">
        <w:rPr>
          <w:rFonts w:ascii="Arial" w:eastAsia="Calibri" w:hAnsi="Arial" w:cs="Arial"/>
          <w:color w:val="000000"/>
          <w:kern w:val="0"/>
          <w:lang w:eastAsia="en-US"/>
        </w:rPr>
        <w:t xml:space="preserve"> </w:t>
      </w:r>
      <w:proofErr w:type="spellStart"/>
      <w:r w:rsidRPr="005E3527">
        <w:rPr>
          <w:rFonts w:ascii="Arial" w:eastAsia="Calibri" w:hAnsi="Arial" w:cs="Arial"/>
          <w:color w:val="000000"/>
          <w:kern w:val="0"/>
          <w:lang w:eastAsia="en-US"/>
        </w:rPr>
        <w:t>medico</w:t>
      </w:r>
      <w:proofErr w:type="spellEnd"/>
      <w:r w:rsidRPr="005E3527">
        <w:rPr>
          <w:rFonts w:ascii="Arial" w:eastAsia="Calibri" w:hAnsi="Arial" w:cs="Arial"/>
          <w:color w:val="000000"/>
          <w:kern w:val="0"/>
          <w:lang w:eastAsia="en-US"/>
        </w:rPr>
        <w:t xml:space="preserve">-socială </w:t>
      </w:r>
      <w:proofErr w:type="spellStart"/>
      <w:r w:rsidRPr="005E3527">
        <w:rPr>
          <w:rFonts w:ascii="Arial" w:eastAsia="Calibri" w:hAnsi="Arial" w:cs="Arial"/>
          <w:color w:val="000000"/>
          <w:kern w:val="0"/>
          <w:lang w:eastAsia="en-US"/>
        </w:rPr>
        <w:t>şi</w:t>
      </w:r>
      <w:proofErr w:type="spellEnd"/>
      <w:r w:rsidRPr="005E3527">
        <w:rPr>
          <w:rFonts w:ascii="Arial" w:eastAsia="Calibri" w:hAnsi="Arial" w:cs="Arial"/>
          <w:color w:val="000000"/>
          <w:kern w:val="0"/>
          <w:lang w:eastAsia="en-US"/>
        </w:rPr>
        <w:t xml:space="preserve"> personalul care </w:t>
      </w:r>
      <w:proofErr w:type="spellStart"/>
      <w:r w:rsidRPr="005E3527">
        <w:rPr>
          <w:rFonts w:ascii="Arial" w:eastAsia="Calibri" w:hAnsi="Arial" w:cs="Arial"/>
          <w:color w:val="000000"/>
          <w:kern w:val="0"/>
          <w:lang w:eastAsia="en-US"/>
        </w:rPr>
        <w:t>desfăşoară</w:t>
      </w:r>
      <w:proofErr w:type="spellEnd"/>
      <w:r w:rsidRPr="005E3527">
        <w:rPr>
          <w:rFonts w:ascii="Arial" w:eastAsia="Calibri" w:hAnsi="Arial" w:cs="Arial"/>
          <w:color w:val="000000"/>
          <w:kern w:val="0"/>
          <w:lang w:eastAsia="en-US"/>
        </w:rPr>
        <w:t xml:space="preserve"> </w:t>
      </w:r>
      <w:proofErr w:type="spellStart"/>
      <w:r w:rsidRPr="005E3527">
        <w:rPr>
          <w:rFonts w:ascii="Arial" w:eastAsia="Calibri" w:hAnsi="Arial" w:cs="Arial"/>
          <w:color w:val="000000"/>
          <w:kern w:val="0"/>
          <w:lang w:eastAsia="en-US"/>
        </w:rPr>
        <w:t>activităţi</w:t>
      </w:r>
      <w:proofErr w:type="spellEnd"/>
      <w:r w:rsidRPr="005E3527">
        <w:rPr>
          <w:rFonts w:ascii="Arial" w:eastAsia="Calibri" w:hAnsi="Arial" w:cs="Arial"/>
          <w:color w:val="000000"/>
          <w:kern w:val="0"/>
          <w:lang w:eastAsia="en-US"/>
        </w:rPr>
        <w:t xml:space="preserve"> de </w:t>
      </w:r>
      <w:proofErr w:type="spellStart"/>
      <w:r w:rsidRPr="005E3527">
        <w:rPr>
          <w:rFonts w:ascii="Arial" w:eastAsia="Calibri" w:hAnsi="Arial" w:cs="Arial"/>
          <w:color w:val="000000"/>
          <w:kern w:val="0"/>
          <w:lang w:eastAsia="en-US"/>
        </w:rPr>
        <w:t>asistenţă</w:t>
      </w:r>
      <w:proofErr w:type="spellEnd"/>
      <w:r w:rsidRPr="005E3527">
        <w:rPr>
          <w:rFonts w:ascii="Arial" w:eastAsia="Calibri" w:hAnsi="Arial" w:cs="Arial"/>
          <w:color w:val="000000"/>
          <w:kern w:val="0"/>
          <w:lang w:eastAsia="en-US"/>
        </w:rPr>
        <w:t xml:space="preserve"> medicală comunitară, cu modificările ulterioare, ale art. III alin. (2) din  Ordonanța de urgență a Guvernului nr.63/2010 pentru modificarea </w:t>
      </w:r>
      <w:proofErr w:type="spellStart"/>
      <w:r w:rsidRPr="005E3527">
        <w:rPr>
          <w:rFonts w:ascii="Arial" w:eastAsia="Calibri" w:hAnsi="Arial" w:cs="Arial"/>
          <w:color w:val="000000"/>
          <w:kern w:val="0"/>
          <w:lang w:eastAsia="en-US"/>
        </w:rPr>
        <w:t>şi</w:t>
      </w:r>
      <w:proofErr w:type="spellEnd"/>
      <w:r w:rsidRPr="005E3527">
        <w:rPr>
          <w:rFonts w:ascii="Arial" w:eastAsia="Calibri" w:hAnsi="Arial" w:cs="Arial"/>
          <w:color w:val="000000"/>
          <w:kern w:val="0"/>
          <w:lang w:eastAsia="en-US"/>
        </w:rPr>
        <w:t xml:space="preserve"> completarea Legii nr. 273/2006 privind </w:t>
      </w:r>
      <w:proofErr w:type="spellStart"/>
      <w:r w:rsidRPr="005E3527">
        <w:rPr>
          <w:rFonts w:ascii="Arial" w:eastAsia="Calibri" w:hAnsi="Arial" w:cs="Arial"/>
          <w:color w:val="000000"/>
          <w:kern w:val="0"/>
          <w:lang w:eastAsia="en-US"/>
        </w:rPr>
        <w:t>finanţele</w:t>
      </w:r>
      <w:proofErr w:type="spellEnd"/>
      <w:r w:rsidRPr="005E3527">
        <w:rPr>
          <w:rFonts w:ascii="Arial" w:eastAsia="Calibri" w:hAnsi="Arial" w:cs="Arial"/>
          <w:color w:val="000000"/>
          <w:kern w:val="0"/>
          <w:lang w:eastAsia="en-US"/>
        </w:rPr>
        <w:t xml:space="preserve"> publice locale, precum </w:t>
      </w:r>
      <w:proofErr w:type="spellStart"/>
      <w:r w:rsidRPr="005E3527">
        <w:rPr>
          <w:rFonts w:ascii="Arial" w:eastAsia="Calibri" w:hAnsi="Arial" w:cs="Arial"/>
          <w:color w:val="000000"/>
          <w:kern w:val="0"/>
          <w:lang w:eastAsia="en-US"/>
        </w:rPr>
        <w:t>şi</w:t>
      </w:r>
      <w:proofErr w:type="spellEnd"/>
      <w:r w:rsidRPr="005E3527">
        <w:rPr>
          <w:rFonts w:ascii="Arial" w:eastAsia="Calibri" w:hAnsi="Arial" w:cs="Arial"/>
          <w:color w:val="000000"/>
          <w:kern w:val="0"/>
          <w:lang w:eastAsia="en-US"/>
        </w:rPr>
        <w:t xml:space="preserve"> pentru stabilirea unor măsuri financiare, cu modificările și completările ulterioare, ale </w:t>
      </w:r>
      <w:proofErr w:type="spellStart"/>
      <w:r w:rsidRPr="005E3527">
        <w:rPr>
          <w:rFonts w:ascii="Arial" w:hAnsi="Arial" w:cs="Arial"/>
          <w:kern w:val="0"/>
          <w:lang w:eastAsia="en-US"/>
        </w:rPr>
        <w:t>Ordonanţei</w:t>
      </w:r>
      <w:proofErr w:type="spellEnd"/>
      <w:r w:rsidRPr="005E3527">
        <w:rPr>
          <w:rFonts w:ascii="Arial" w:hAnsi="Arial" w:cs="Arial"/>
          <w:kern w:val="0"/>
          <w:lang w:eastAsia="en-US"/>
        </w:rPr>
        <w:t xml:space="preserve"> nr.68/2003 privind serviciile sociale, cu modificările și completările ulterioare, Legii nr.197/2012 privind asigurarea </w:t>
      </w:r>
      <w:proofErr w:type="spellStart"/>
      <w:r w:rsidRPr="005E3527">
        <w:rPr>
          <w:rFonts w:ascii="Arial" w:hAnsi="Arial" w:cs="Arial"/>
          <w:kern w:val="0"/>
          <w:lang w:eastAsia="en-US"/>
        </w:rPr>
        <w:t>calităţii</w:t>
      </w:r>
      <w:proofErr w:type="spellEnd"/>
      <w:r w:rsidRPr="005E3527">
        <w:rPr>
          <w:rFonts w:ascii="Arial" w:hAnsi="Arial" w:cs="Arial"/>
          <w:kern w:val="0"/>
          <w:lang w:eastAsia="en-US"/>
        </w:rPr>
        <w:t xml:space="preserve"> în domeniul serviciilor sociale, cu modificările și completările ulterioare, Hotărârii Guvernului nr. 539/2005 pentru aprobarea Nomenclatorului </w:t>
      </w:r>
      <w:proofErr w:type="spellStart"/>
      <w:r w:rsidRPr="005E3527">
        <w:rPr>
          <w:rFonts w:ascii="Arial" w:hAnsi="Arial" w:cs="Arial"/>
          <w:kern w:val="0"/>
          <w:lang w:eastAsia="en-US"/>
        </w:rPr>
        <w:t>instituţiilor</w:t>
      </w:r>
      <w:proofErr w:type="spellEnd"/>
      <w:r w:rsidRPr="005E3527">
        <w:rPr>
          <w:rFonts w:ascii="Arial" w:hAnsi="Arial" w:cs="Arial"/>
          <w:kern w:val="0"/>
          <w:lang w:eastAsia="en-US"/>
        </w:rPr>
        <w:t xml:space="preserve"> de </w:t>
      </w:r>
      <w:proofErr w:type="spellStart"/>
      <w:r w:rsidRPr="005E3527">
        <w:rPr>
          <w:rFonts w:ascii="Arial" w:hAnsi="Arial" w:cs="Arial"/>
          <w:kern w:val="0"/>
          <w:lang w:eastAsia="en-US"/>
        </w:rPr>
        <w:t>asistenţă</w:t>
      </w:r>
      <w:proofErr w:type="spellEnd"/>
      <w:r w:rsidRPr="005E3527">
        <w:rPr>
          <w:rFonts w:ascii="Arial" w:hAnsi="Arial" w:cs="Arial"/>
          <w:kern w:val="0"/>
          <w:lang w:eastAsia="en-US"/>
        </w:rPr>
        <w:t xml:space="preserve"> socială </w:t>
      </w:r>
      <w:proofErr w:type="spellStart"/>
      <w:r w:rsidRPr="005E3527">
        <w:rPr>
          <w:rFonts w:ascii="Arial" w:hAnsi="Arial" w:cs="Arial"/>
          <w:kern w:val="0"/>
          <w:lang w:eastAsia="en-US"/>
        </w:rPr>
        <w:t>şi</w:t>
      </w:r>
      <w:proofErr w:type="spellEnd"/>
      <w:r w:rsidRPr="005E3527">
        <w:rPr>
          <w:rFonts w:ascii="Arial" w:hAnsi="Arial" w:cs="Arial"/>
          <w:kern w:val="0"/>
          <w:lang w:eastAsia="en-US"/>
        </w:rPr>
        <w:t xml:space="preserve"> a structurii orientative de personal, a Regulamentului-cadru de organizare </w:t>
      </w:r>
      <w:proofErr w:type="spellStart"/>
      <w:r w:rsidRPr="005E3527">
        <w:rPr>
          <w:rFonts w:ascii="Arial" w:hAnsi="Arial" w:cs="Arial"/>
          <w:kern w:val="0"/>
          <w:lang w:eastAsia="en-US"/>
        </w:rPr>
        <w:t>şi</w:t>
      </w:r>
      <w:proofErr w:type="spellEnd"/>
      <w:r w:rsidRPr="005E3527">
        <w:rPr>
          <w:rFonts w:ascii="Arial" w:hAnsi="Arial" w:cs="Arial"/>
          <w:kern w:val="0"/>
          <w:lang w:eastAsia="en-US"/>
        </w:rPr>
        <w:t xml:space="preserve"> </w:t>
      </w:r>
      <w:proofErr w:type="spellStart"/>
      <w:r w:rsidRPr="005E3527">
        <w:rPr>
          <w:rFonts w:ascii="Arial" w:hAnsi="Arial" w:cs="Arial"/>
          <w:kern w:val="0"/>
          <w:lang w:eastAsia="en-US"/>
        </w:rPr>
        <w:t>funcţionare</w:t>
      </w:r>
      <w:proofErr w:type="spellEnd"/>
      <w:r w:rsidRPr="005E3527">
        <w:rPr>
          <w:rFonts w:ascii="Arial" w:hAnsi="Arial" w:cs="Arial"/>
          <w:kern w:val="0"/>
          <w:lang w:eastAsia="en-US"/>
        </w:rPr>
        <w:t xml:space="preserve"> a </w:t>
      </w:r>
      <w:proofErr w:type="spellStart"/>
      <w:r w:rsidRPr="005E3527">
        <w:rPr>
          <w:rFonts w:ascii="Arial" w:hAnsi="Arial" w:cs="Arial"/>
          <w:kern w:val="0"/>
          <w:lang w:eastAsia="en-US"/>
        </w:rPr>
        <w:t>instituţiilor</w:t>
      </w:r>
      <w:proofErr w:type="spellEnd"/>
      <w:r w:rsidRPr="005E3527">
        <w:rPr>
          <w:rFonts w:ascii="Arial" w:hAnsi="Arial" w:cs="Arial"/>
          <w:kern w:val="0"/>
          <w:lang w:eastAsia="en-US"/>
        </w:rPr>
        <w:t xml:space="preserve"> de </w:t>
      </w:r>
      <w:proofErr w:type="spellStart"/>
      <w:r w:rsidRPr="005E3527">
        <w:rPr>
          <w:rFonts w:ascii="Arial" w:hAnsi="Arial" w:cs="Arial"/>
          <w:kern w:val="0"/>
          <w:lang w:eastAsia="en-US"/>
        </w:rPr>
        <w:t>asistenţă</w:t>
      </w:r>
      <w:proofErr w:type="spellEnd"/>
      <w:r w:rsidRPr="005E3527">
        <w:rPr>
          <w:rFonts w:ascii="Arial" w:hAnsi="Arial" w:cs="Arial"/>
          <w:kern w:val="0"/>
          <w:lang w:eastAsia="en-US"/>
        </w:rPr>
        <w:t xml:space="preserve"> socială, precum </w:t>
      </w:r>
      <w:proofErr w:type="spellStart"/>
      <w:r w:rsidRPr="005E3527">
        <w:rPr>
          <w:rFonts w:ascii="Arial" w:hAnsi="Arial" w:cs="Arial"/>
          <w:kern w:val="0"/>
          <w:lang w:eastAsia="en-US"/>
        </w:rPr>
        <w:t>şi</w:t>
      </w:r>
      <w:proofErr w:type="spellEnd"/>
      <w:r w:rsidRPr="005E3527">
        <w:rPr>
          <w:rFonts w:ascii="Arial" w:hAnsi="Arial" w:cs="Arial"/>
          <w:kern w:val="0"/>
          <w:lang w:eastAsia="en-US"/>
        </w:rPr>
        <w:t xml:space="preserve"> a Normelor metodologice de aplicare a prevederilor </w:t>
      </w:r>
      <w:proofErr w:type="spellStart"/>
      <w:r w:rsidRPr="005E3527">
        <w:rPr>
          <w:rFonts w:ascii="Arial" w:hAnsi="Arial" w:cs="Arial"/>
          <w:kern w:val="0"/>
          <w:lang w:eastAsia="en-US"/>
        </w:rPr>
        <w:t>Ordonanţei</w:t>
      </w:r>
      <w:proofErr w:type="spellEnd"/>
      <w:r w:rsidRPr="005E3527">
        <w:rPr>
          <w:rFonts w:ascii="Arial" w:hAnsi="Arial" w:cs="Arial"/>
          <w:kern w:val="0"/>
          <w:lang w:eastAsia="en-US"/>
        </w:rPr>
        <w:t xml:space="preserve"> Guvernului nr.68/2003 privind serviciile sociale, cu modificările și completările ulterioare, Ordinului nr.29/2019 pentru aprobarea standardelor minime de calitate pentru acreditarea serviciilor sociale destinate persoanelor vârstnice, persoanelor fără adăpost, tinerilor care au părăsit sistemul de </w:t>
      </w:r>
      <w:proofErr w:type="spellStart"/>
      <w:r w:rsidRPr="005E3527">
        <w:rPr>
          <w:rFonts w:ascii="Arial" w:hAnsi="Arial" w:cs="Arial"/>
          <w:kern w:val="0"/>
          <w:lang w:eastAsia="en-US"/>
        </w:rPr>
        <w:t>protecţie</w:t>
      </w:r>
      <w:proofErr w:type="spellEnd"/>
      <w:r w:rsidRPr="005E3527">
        <w:rPr>
          <w:rFonts w:ascii="Arial" w:hAnsi="Arial" w:cs="Arial"/>
          <w:kern w:val="0"/>
          <w:lang w:eastAsia="en-US"/>
        </w:rPr>
        <w:t xml:space="preserve"> a copilului </w:t>
      </w:r>
      <w:proofErr w:type="spellStart"/>
      <w:r w:rsidRPr="005E3527">
        <w:rPr>
          <w:rFonts w:ascii="Arial" w:hAnsi="Arial" w:cs="Arial"/>
          <w:kern w:val="0"/>
          <w:lang w:eastAsia="en-US"/>
        </w:rPr>
        <w:t>şi</w:t>
      </w:r>
      <w:proofErr w:type="spellEnd"/>
      <w:r w:rsidRPr="005E3527">
        <w:rPr>
          <w:rFonts w:ascii="Arial" w:hAnsi="Arial" w:cs="Arial"/>
          <w:kern w:val="0"/>
          <w:lang w:eastAsia="en-US"/>
        </w:rPr>
        <w:t xml:space="preserve"> altor categorii de persoane adulte aflate în dificultate, precum </w:t>
      </w:r>
      <w:proofErr w:type="spellStart"/>
      <w:r w:rsidRPr="005E3527">
        <w:rPr>
          <w:rFonts w:ascii="Arial" w:hAnsi="Arial" w:cs="Arial"/>
          <w:kern w:val="0"/>
          <w:lang w:eastAsia="en-US"/>
        </w:rPr>
        <w:t>şi</w:t>
      </w:r>
      <w:proofErr w:type="spellEnd"/>
      <w:r w:rsidRPr="005E3527">
        <w:rPr>
          <w:rFonts w:ascii="Arial" w:hAnsi="Arial" w:cs="Arial"/>
          <w:kern w:val="0"/>
          <w:lang w:eastAsia="en-US"/>
        </w:rPr>
        <w:t xml:space="preserve"> a serviciilor acordate în comunitate, serviciilor acordate în sistem integrat </w:t>
      </w:r>
      <w:proofErr w:type="spellStart"/>
      <w:r w:rsidRPr="005E3527">
        <w:rPr>
          <w:rFonts w:ascii="Arial" w:hAnsi="Arial" w:cs="Arial"/>
          <w:kern w:val="0"/>
          <w:lang w:eastAsia="en-US"/>
        </w:rPr>
        <w:t>şi</w:t>
      </w:r>
      <w:proofErr w:type="spellEnd"/>
      <w:r w:rsidRPr="005E3527">
        <w:rPr>
          <w:rFonts w:ascii="Arial" w:hAnsi="Arial" w:cs="Arial"/>
          <w:kern w:val="0"/>
          <w:lang w:eastAsia="en-US"/>
        </w:rPr>
        <w:t xml:space="preserve"> cantinele sociale, ale Hotărârii Guvernului nr. 867/2015 pentru aprobarea Nomenclatorului serviciilor sociale, precum </w:t>
      </w:r>
      <w:proofErr w:type="spellStart"/>
      <w:r w:rsidRPr="005E3527">
        <w:rPr>
          <w:rFonts w:ascii="Arial" w:hAnsi="Arial" w:cs="Arial"/>
          <w:kern w:val="0"/>
          <w:lang w:eastAsia="en-US"/>
        </w:rPr>
        <w:t>şi</w:t>
      </w:r>
      <w:proofErr w:type="spellEnd"/>
      <w:r w:rsidRPr="005E3527">
        <w:rPr>
          <w:rFonts w:ascii="Arial" w:hAnsi="Arial" w:cs="Arial"/>
          <w:kern w:val="0"/>
          <w:lang w:eastAsia="en-US"/>
        </w:rPr>
        <w:t xml:space="preserve"> a regulamentelor-cadru de organizare </w:t>
      </w:r>
      <w:proofErr w:type="spellStart"/>
      <w:r w:rsidRPr="005E3527">
        <w:rPr>
          <w:rFonts w:ascii="Arial" w:hAnsi="Arial" w:cs="Arial"/>
          <w:kern w:val="0"/>
          <w:lang w:eastAsia="en-US"/>
        </w:rPr>
        <w:t>şi</w:t>
      </w:r>
      <w:proofErr w:type="spellEnd"/>
      <w:r w:rsidRPr="005E3527">
        <w:rPr>
          <w:rFonts w:ascii="Arial" w:hAnsi="Arial" w:cs="Arial"/>
          <w:kern w:val="0"/>
          <w:lang w:eastAsia="en-US"/>
        </w:rPr>
        <w:t xml:space="preserve"> </w:t>
      </w:r>
      <w:proofErr w:type="spellStart"/>
      <w:r w:rsidRPr="005E3527">
        <w:rPr>
          <w:rFonts w:ascii="Arial" w:hAnsi="Arial" w:cs="Arial"/>
          <w:kern w:val="0"/>
          <w:lang w:eastAsia="en-US"/>
        </w:rPr>
        <w:t>funcţionare</w:t>
      </w:r>
      <w:proofErr w:type="spellEnd"/>
      <w:r w:rsidRPr="005E3527">
        <w:rPr>
          <w:rFonts w:ascii="Arial" w:hAnsi="Arial" w:cs="Arial"/>
          <w:kern w:val="0"/>
          <w:lang w:eastAsia="en-US"/>
        </w:rPr>
        <w:t xml:space="preserve"> a serviciilor sociale, cu modificările și completările ulterioare, precum și ale art.4 lit. b) și art. 7 din Legea nr. 52/2003 privind transparența decizională în administrarea publică, republicată, cu modificările ulterioare;</w:t>
      </w:r>
    </w:p>
    <w:p w14:paraId="239A33B1" w14:textId="77777777" w:rsidR="005E3527" w:rsidRPr="005E3527" w:rsidRDefault="005E3527" w:rsidP="005E3527">
      <w:pPr>
        <w:suppressAutoHyphens w:val="0"/>
        <w:spacing w:line="240" w:lineRule="auto"/>
        <w:ind w:firstLine="720"/>
        <w:jc w:val="both"/>
        <w:rPr>
          <w:rFonts w:ascii="Arial" w:eastAsia="Calibri" w:hAnsi="Arial" w:cs="Arial"/>
          <w:kern w:val="0"/>
          <w:lang w:eastAsia="en-US"/>
        </w:rPr>
      </w:pPr>
      <w:r w:rsidRPr="005E3527">
        <w:rPr>
          <w:rFonts w:ascii="Arial" w:eastAsia="Calibri" w:hAnsi="Arial" w:cs="Arial"/>
          <w:kern w:val="0"/>
          <w:lang w:eastAsia="en-US"/>
        </w:rPr>
        <w:t xml:space="preserve">Ținând cont de faptul că pentru salariații din cadrul Unității de Asistență </w:t>
      </w:r>
      <w:proofErr w:type="spellStart"/>
      <w:r w:rsidRPr="005E3527">
        <w:rPr>
          <w:rFonts w:ascii="Arial" w:eastAsia="Calibri" w:hAnsi="Arial" w:cs="Arial"/>
          <w:kern w:val="0"/>
          <w:lang w:eastAsia="en-US"/>
        </w:rPr>
        <w:t>Medico</w:t>
      </w:r>
      <w:proofErr w:type="spellEnd"/>
      <w:r w:rsidRPr="005E3527">
        <w:rPr>
          <w:rFonts w:ascii="Arial" w:eastAsia="Calibri" w:hAnsi="Arial" w:cs="Arial"/>
          <w:kern w:val="0"/>
          <w:lang w:eastAsia="en-US"/>
        </w:rPr>
        <w:t xml:space="preserve"> - Socială „Părintele Arsenie Boca”, cheltuielile cu salarizarea sunt suportate din capitolul bugetar “</w:t>
      </w:r>
      <w:r w:rsidRPr="005E3527">
        <w:rPr>
          <w:rFonts w:ascii="Arial" w:eastAsia="Calibri" w:hAnsi="Arial" w:cs="Arial"/>
          <w:i/>
          <w:kern w:val="0"/>
          <w:lang w:eastAsia="en-US"/>
        </w:rPr>
        <w:t>Sănătate</w:t>
      </w:r>
      <w:r w:rsidRPr="005E3527">
        <w:rPr>
          <w:rFonts w:ascii="Arial" w:eastAsia="Calibri" w:hAnsi="Arial" w:cs="Arial"/>
          <w:kern w:val="0"/>
          <w:lang w:eastAsia="en-US"/>
        </w:rPr>
        <w:t xml:space="preserve">”, astfel încât toate posturile din structura organizatorică propusă cad sub incidența prevederilor art. III alin. (2) din Ordonanța de urgență a Guvernului nr. 63/2010 pentru modificarea </w:t>
      </w:r>
      <w:proofErr w:type="spellStart"/>
      <w:r w:rsidRPr="005E3527">
        <w:rPr>
          <w:rFonts w:ascii="Arial" w:eastAsia="Calibri" w:hAnsi="Arial" w:cs="Arial"/>
          <w:kern w:val="0"/>
          <w:lang w:eastAsia="en-US"/>
        </w:rPr>
        <w:t>şi</w:t>
      </w:r>
      <w:proofErr w:type="spellEnd"/>
      <w:r w:rsidRPr="005E3527">
        <w:rPr>
          <w:rFonts w:ascii="Arial" w:eastAsia="Calibri" w:hAnsi="Arial" w:cs="Arial"/>
          <w:kern w:val="0"/>
          <w:lang w:eastAsia="en-US"/>
        </w:rPr>
        <w:t xml:space="preserve"> completarea Legii nr. 273/2006 privind </w:t>
      </w:r>
      <w:proofErr w:type="spellStart"/>
      <w:r w:rsidRPr="005E3527">
        <w:rPr>
          <w:rFonts w:ascii="Arial" w:eastAsia="Calibri" w:hAnsi="Arial" w:cs="Arial"/>
          <w:kern w:val="0"/>
          <w:lang w:eastAsia="en-US"/>
        </w:rPr>
        <w:t>finanţele</w:t>
      </w:r>
      <w:proofErr w:type="spellEnd"/>
      <w:r w:rsidRPr="005E3527">
        <w:rPr>
          <w:rFonts w:ascii="Arial" w:eastAsia="Calibri" w:hAnsi="Arial" w:cs="Arial"/>
          <w:kern w:val="0"/>
          <w:lang w:eastAsia="en-US"/>
        </w:rPr>
        <w:t xml:space="preserve"> publice locale, precum </w:t>
      </w:r>
      <w:proofErr w:type="spellStart"/>
      <w:r w:rsidRPr="005E3527">
        <w:rPr>
          <w:rFonts w:ascii="Arial" w:eastAsia="Calibri" w:hAnsi="Arial" w:cs="Arial"/>
          <w:kern w:val="0"/>
          <w:lang w:eastAsia="en-US"/>
        </w:rPr>
        <w:t>şi</w:t>
      </w:r>
      <w:proofErr w:type="spellEnd"/>
      <w:r w:rsidRPr="005E3527">
        <w:rPr>
          <w:rFonts w:ascii="Arial" w:eastAsia="Calibri" w:hAnsi="Arial" w:cs="Arial"/>
          <w:kern w:val="0"/>
          <w:lang w:eastAsia="en-US"/>
        </w:rPr>
        <w:t xml:space="preserve"> pentru stabilirea unor măsuri financiare, cu modificările și completările ulterioare;</w:t>
      </w:r>
    </w:p>
    <w:p w14:paraId="6DBDC5B8" w14:textId="77777777" w:rsidR="005E3527" w:rsidRPr="005E3527" w:rsidRDefault="005E3527" w:rsidP="005E3527">
      <w:pPr>
        <w:suppressAutoHyphens w:val="0"/>
        <w:spacing w:line="240" w:lineRule="auto"/>
        <w:ind w:firstLine="708"/>
        <w:jc w:val="both"/>
        <w:rPr>
          <w:rFonts w:ascii="Arial" w:eastAsia="Calibri" w:hAnsi="Arial" w:cs="Arial"/>
          <w:kern w:val="0"/>
          <w:lang w:eastAsia="en-US"/>
        </w:rPr>
      </w:pPr>
      <w:r w:rsidRPr="005E3527">
        <w:rPr>
          <w:rFonts w:ascii="Arial" w:eastAsia="Calibri" w:hAnsi="Arial" w:cs="Arial"/>
          <w:kern w:val="0"/>
          <w:lang w:eastAsia="en-US"/>
        </w:rPr>
        <w:lastRenderedPageBreak/>
        <w:t xml:space="preserve">În temeiul prevederilor </w:t>
      </w:r>
      <w:r w:rsidRPr="005E3527">
        <w:rPr>
          <w:rFonts w:ascii="Arial" w:hAnsi="Arial" w:cs="Arial"/>
          <w:kern w:val="0"/>
          <w:lang w:eastAsia="en-US"/>
        </w:rPr>
        <w:t xml:space="preserve">art. 129, alin. (2) lit. a) și lit. d), alin. (3), lit. c), </w:t>
      </w:r>
      <w:r w:rsidRPr="005E3527">
        <w:rPr>
          <w:rFonts w:ascii="Arial" w:eastAsia="Calibri" w:hAnsi="Arial" w:cs="Arial"/>
          <w:kern w:val="0"/>
          <w:lang w:eastAsia="en-US"/>
        </w:rPr>
        <w:t xml:space="preserve">alin. (7), lit. b), lit. c), </w:t>
      </w:r>
      <w:r w:rsidRPr="005E3527">
        <w:rPr>
          <w:rFonts w:ascii="Arial" w:hAnsi="Arial" w:cs="Arial"/>
          <w:kern w:val="0"/>
          <w:lang w:eastAsia="en-US"/>
        </w:rPr>
        <w:t>alin. (14) precum și ale art. 139 coroborat cu art. 196 alin. (1) lit. a) din Ordonanța de Urgență a Guvernului nr. 57/2019 privind Codul administrativ, cu modificările și completările ulterioare</w:t>
      </w:r>
      <w:r w:rsidRPr="005E3527">
        <w:rPr>
          <w:rFonts w:ascii="Arial" w:eastAsia="Calibri" w:hAnsi="Arial" w:cs="Arial"/>
          <w:color w:val="000000"/>
          <w:kern w:val="0"/>
          <w:lang w:eastAsia="en-US"/>
        </w:rPr>
        <w:t>;</w:t>
      </w:r>
    </w:p>
    <w:p w14:paraId="24571B6E" w14:textId="77777777" w:rsidR="005E3527" w:rsidRPr="005E3527" w:rsidRDefault="005E3527" w:rsidP="005E3527">
      <w:pPr>
        <w:suppressAutoHyphens w:val="0"/>
        <w:spacing w:line="240" w:lineRule="auto"/>
        <w:ind w:firstLine="708"/>
        <w:jc w:val="both"/>
        <w:rPr>
          <w:rFonts w:ascii="Arial" w:eastAsia="Calibri" w:hAnsi="Arial" w:cs="Arial"/>
          <w:kern w:val="0"/>
          <w:lang w:eastAsia="en-US"/>
        </w:rPr>
      </w:pPr>
    </w:p>
    <w:p w14:paraId="3CC420E7" w14:textId="77777777" w:rsidR="005E3527" w:rsidRPr="005E3527" w:rsidRDefault="005E3527" w:rsidP="005E3527">
      <w:pPr>
        <w:suppressAutoHyphens w:val="0"/>
        <w:spacing w:line="240" w:lineRule="auto"/>
        <w:jc w:val="center"/>
        <w:rPr>
          <w:rFonts w:ascii="Arial" w:eastAsia="Calibri" w:hAnsi="Arial" w:cs="Arial"/>
          <w:kern w:val="0"/>
          <w:lang w:eastAsia="en-US"/>
        </w:rPr>
      </w:pPr>
      <w:r w:rsidRPr="005E3527">
        <w:rPr>
          <w:rFonts w:ascii="Arial" w:eastAsia="Calibri" w:hAnsi="Arial" w:cs="Arial"/>
          <w:b/>
          <w:kern w:val="0"/>
          <w:u w:val="single"/>
          <w:lang w:eastAsia="en-US"/>
        </w:rPr>
        <w:t>H O T Ă R Ă Ş T E:</w:t>
      </w:r>
    </w:p>
    <w:p w14:paraId="4B2F24DE" w14:textId="77777777" w:rsidR="005E3527" w:rsidRPr="005E3527" w:rsidRDefault="005E3527" w:rsidP="005E3527">
      <w:pPr>
        <w:suppressAutoHyphens w:val="0"/>
        <w:spacing w:line="240" w:lineRule="auto"/>
        <w:ind w:firstLine="708"/>
        <w:jc w:val="both"/>
        <w:rPr>
          <w:rFonts w:ascii="Arial" w:eastAsia="Calibri" w:hAnsi="Arial" w:cs="Arial"/>
          <w:kern w:val="0"/>
          <w:lang w:eastAsia="en-US"/>
        </w:rPr>
      </w:pPr>
    </w:p>
    <w:p w14:paraId="6AA64884" w14:textId="77777777" w:rsidR="005E3527" w:rsidRPr="005E3527" w:rsidRDefault="005E3527" w:rsidP="005E3527">
      <w:pPr>
        <w:suppressAutoHyphens w:val="0"/>
        <w:spacing w:line="240" w:lineRule="auto"/>
        <w:ind w:firstLine="567"/>
        <w:jc w:val="both"/>
        <w:rPr>
          <w:rFonts w:ascii="Arial" w:eastAsia="Calibri" w:hAnsi="Arial" w:cs="Arial"/>
          <w:kern w:val="0"/>
          <w:lang w:eastAsia="en-US"/>
        </w:rPr>
      </w:pPr>
      <w:r w:rsidRPr="005E3527">
        <w:rPr>
          <w:rFonts w:ascii="Arial" w:eastAsia="Calibri" w:hAnsi="Arial" w:cs="Arial"/>
          <w:b/>
          <w:kern w:val="0"/>
          <w:u w:val="single"/>
          <w:lang w:eastAsia="en-US"/>
        </w:rPr>
        <w:t>Art. 1.</w:t>
      </w:r>
      <w:r w:rsidRPr="005E3527">
        <w:rPr>
          <w:rFonts w:ascii="Arial" w:eastAsia="Calibri" w:hAnsi="Arial" w:cs="Arial"/>
          <w:kern w:val="0"/>
          <w:lang w:eastAsia="en-US"/>
        </w:rPr>
        <w:t xml:space="preserve"> - Aprobă structura organizatorică – organigrama Unității de Asistență </w:t>
      </w:r>
      <w:proofErr w:type="spellStart"/>
      <w:r w:rsidRPr="005E3527">
        <w:rPr>
          <w:rFonts w:ascii="Arial" w:eastAsia="Calibri" w:hAnsi="Arial" w:cs="Arial"/>
          <w:kern w:val="0"/>
          <w:lang w:eastAsia="en-US"/>
        </w:rPr>
        <w:t>Medico</w:t>
      </w:r>
      <w:proofErr w:type="spellEnd"/>
      <w:r w:rsidRPr="005E3527">
        <w:rPr>
          <w:rFonts w:ascii="Arial" w:eastAsia="Calibri" w:hAnsi="Arial" w:cs="Arial"/>
          <w:kern w:val="0"/>
          <w:lang w:eastAsia="en-US"/>
        </w:rPr>
        <w:t xml:space="preserve"> - Socială „Părintele Arsenie Boca” din subordinea Consiliului local al municipiului Hunedoara, conform Anexei nr. 1, care face parte integrantă din prezenta hotărâre.</w:t>
      </w:r>
    </w:p>
    <w:p w14:paraId="0838D110" w14:textId="77777777" w:rsidR="005E3527" w:rsidRPr="005E3527" w:rsidRDefault="005E3527" w:rsidP="005E3527">
      <w:pPr>
        <w:suppressAutoHyphens w:val="0"/>
        <w:spacing w:line="240" w:lineRule="auto"/>
        <w:ind w:firstLine="567"/>
        <w:jc w:val="both"/>
        <w:rPr>
          <w:rFonts w:ascii="Arial" w:eastAsia="Calibri" w:hAnsi="Arial" w:cs="Arial"/>
          <w:kern w:val="0"/>
          <w:lang w:eastAsia="en-US"/>
        </w:rPr>
      </w:pPr>
    </w:p>
    <w:p w14:paraId="06B915E1" w14:textId="77777777" w:rsidR="005E3527" w:rsidRPr="005E3527" w:rsidRDefault="005E3527" w:rsidP="005E3527">
      <w:pPr>
        <w:suppressAutoHyphens w:val="0"/>
        <w:spacing w:line="240" w:lineRule="auto"/>
        <w:ind w:firstLine="567"/>
        <w:jc w:val="both"/>
        <w:rPr>
          <w:rFonts w:ascii="Arial" w:eastAsia="Calibri" w:hAnsi="Arial" w:cs="Arial"/>
          <w:kern w:val="0"/>
          <w:lang w:eastAsia="en-US"/>
        </w:rPr>
      </w:pPr>
      <w:r w:rsidRPr="005E3527">
        <w:rPr>
          <w:rFonts w:ascii="Arial" w:eastAsia="Calibri" w:hAnsi="Arial" w:cs="Arial"/>
          <w:b/>
          <w:kern w:val="0"/>
          <w:u w:val="single"/>
          <w:lang w:eastAsia="en-US"/>
        </w:rPr>
        <w:t>Art. 2.</w:t>
      </w:r>
      <w:r w:rsidRPr="005E3527">
        <w:rPr>
          <w:rFonts w:ascii="Arial" w:eastAsia="Calibri" w:hAnsi="Arial" w:cs="Arial"/>
          <w:kern w:val="0"/>
          <w:lang w:eastAsia="en-US"/>
        </w:rPr>
        <w:t xml:space="preserve"> – Aprobă statul de funcții al Unității de Asistență </w:t>
      </w:r>
      <w:proofErr w:type="spellStart"/>
      <w:r w:rsidRPr="005E3527">
        <w:rPr>
          <w:rFonts w:ascii="Arial" w:eastAsia="Calibri" w:hAnsi="Arial" w:cs="Arial"/>
          <w:kern w:val="0"/>
          <w:lang w:eastAsia="en-US"/>
        </w:rPr>
        <w:t>Medico</w:t>
      </w:r>
      <w:proofErr w:type="spellEnd"/>
      <w:r w:rsidRPr="005E3527">
        <w:rPr>
          <w:rFonts w:ascii="Arial" w:eastAsia="Calibri" w:hAnsi="Arial" w:cs="Arial"/>
          <w:kern w:val="0"/>
          <w:lang w:eastAsia="en-US"/>
        </w:rPr>
        <w:t xml:space="preserve"> - Socială „Părintele Arsenie Boca” din subordinea Consiliului local al municipiului Hunedoara, conform Anexei nr. 2, care face parte integrantă din prezenta hotărâre.</w:t>
      </w:r>
    </w:p>
    <w:p w14:paraId="0588FBA9" w14:textId="77777777" w:rsidR="005E3527" w:rsidRPr="005E3527" w:rsidRDefault="005E3527" w:rsidP="005E3527">
      <w:pPr>
        <w:suppressAutoHyphens w:val="0"/>
        <w:spacing w:line="240" w:lineRule="auto"/>
        <w:ind w:firstLine="567"/>
        <w:jc w:val="both"/>
        <w:rPr>
          <w:rFonts w:ascii="Arial" w:eastAsia="Calibri" w:hAnsi="Arial" w:cs="Arial"/>
          <w:kern w:val="0"/>
          <w:lang w:eastAsia="en-US"/>
        </w:rPr>
      </w:pPr>
    </w:p>
    <w:p w14:paraId="732B283B" w14:textId="77777777" w:rsidR="005E3527" w:rsidRPr="005E3527" w:rsidRDefault="005E3527" w:rsidP="005E3527">
      <w:pPr>
        <w:suppressAutoHyphens w:val="0"/>
        <w:spacing w:line="240" w:lineRule="auto"/>
        <w:ind w:firstLine="567"/>
        <w:jc w:val="both"/>
        <w:rPr>
          <w:rFonts w:ascii="Arial" w:eastAsia="Calibri" w:hAnsi="Arial" w:cs="Arial"/>
          <w:kern w:val="0"/>
          <w:lang w:eastAsia="en-US"/>
        </w:rPr>
      </w:pPr>
      <w:r w:rsidRPr="005E3527">
        <w:rPr>
          <w:rFonts w:ascii="Arial" w:eastAsia="Calibri" w:hAnsi="Arial" w:cs="Arial"/>
          <w:b/>
          <w:kern w:val="0"/>
          <w:u w:val="single"/>
          <w:lang w:eastAsia="en-US"/>
        </w:rPr>
        <w:t>Art. 3.</w:t>
      </w:r>
      <w:r w:rsidRPr="005E3527">
        <w:rPr>
          <w:rFonts w:ascii="Arial" w:eastAsia="Calibri" w:hAnsi="Arial" w:cs="Arial"/>
          <w:kern w:val="0"/>
          <w:lang w:eastAsia="en-US"/>
        </w:rPr>
        <w:t xml:space="preserve"> -  Aprobă </w:t>
      </w:r>
      <w:r w:rsidRPr="005E3527">
        <w:rPr>
          <w:rFonts w:ascii="Arial" w:hAnsi="Arial" w:cs="Arial"/>
          <w:kern w:val="0"/>
          <w:lang w:eastAsia="en-US"/>
        </w:rPr>
        <w:t xml:space="preserve">Regulamentul de organizare și funcționare al Unității de </w:t>
      </w:r>
      <w:proofErr w:type="spellStart"/>
      <w:r w:rsidRPr="005E3527">
        <w:rPr>
          <w:rFonts w:ascii="Arial" w:hAnsi="Arial" w:cs="Arial"/>
          <w:kern w:val="0"/>
          <w:lang w:eastAsia="en-US"/>
        </w:rPr>
        <w:t>Asistenţă</w:t>
      </w:r>
      <w:proofErr w:type="spellEnd"/>
      <w:r w:rsidRPr="005E3527">
        <w:rPr>
          <w:rFonts w:ascii="Arial" w:hAnsi="Arial" w:cs="Arial"/>
          <w:kern w:val="0"/>
          <w:lang w:eastAsia="en-US"/>
        </w:rPr>
        <w:t xml:space="preserve"> </w:t>
      </w:r>
      <w:proofErr w:type="spellStart"/>
      <w:r w:rsidRPr="005E3527">
        <w:rPr>
          <w:rFonts w:ascii="Arial" w:hAnsi="Arial" w:cs="Arial"/>
          <w:kern w:val="0"/>
          <w:lang w:eastAsia="en-US"/>
        </w:rPr>
        <w:t>Medico</w:t>
      </w:r>
      <w:proofErr w:type="spellEnd"/>
      <w:r w:rsidRPr="005E3527">
        <w:rPr>
          <w:rFonts w:ascii="Arial" w:hAnsi="Arial" w:cs="Arial"/>
          <w:kern w:val="0"/>
          <w:lang w:eastAsia="en-US"/>
        </w:rPr>
        <w:t xml:space="preserve"> – Socială „Părintele Arsenie Boca” din subordinea Consiliului Local al municipiului Hunedoara, </w:t>
      </w:r>
      <w:r w:rsidRPr="005E3527">
        <w:rPr>
          <w:rFonts w:ascii="Arial" w:eastAsia="Calibri" w:hAnsi="Arial" w:cs="Arial"/>
          <w:kern w:val="0"/>
          <w:lang w:eastAsia="en-US"/>
        </w:rPr>
        <w:t>conform Anexei nr. 3, care face parte integrantă din prezenta hotărâre.</w:t>
      </w:r>
    </w:p>
    <w:p w14:paraId="59B35538" w14:textId="77777777" w:rsidR="005E3527" w:rsidRPr="005E3527" w:rsidRDefault="005E3527" w:rsidP="005E3527">
      <w:pPr>
        <w:suppressAutoHyphens w:val="0"/>
        <w:spacing w:line="240" w:lineRule="auto"/>
        <w:ind w:firstLine="567"/>
        <w:jc w:val="both"/>
        <w:rPr>
          <w:rFonts w:ascii="Arial" w:eastAsia="Calibri" w:hAnsi="Arial" w:cs="Arial"/>
          <w:kern w:val="0"/>
          <w:lang w:eastAsia="en-US"/>
        </w:rPr>
      </w:pPr>
    </w:p>
    <w:p w14:paraId="4FD933DD" w14:textId="77777777" w:rsidR="005E3527" w:rsidRPr="005E3527" w:rsidRDefault="005E3527" w:rsidP="005E3527">
      <w:pPr>
        <w:suppressAutoHyphens w:val="0"/>
        <w:spacing w:line="240" w:lineRule="auto"/>
        <w:ind w:firstLine="567"/>
        <w:jc w:val="both"/>
        <w:rPr>
          <w:rFonts w:ascii="Arial" w:eastAsia="Calibri" w:hAnsi="Arial" w:cs="Arial"/>
          <w:kern w:val="0"/>
          <w:lang w:eastAsia="en-US"/>
        </w:rPr>
      </w:pPr>
      <w:r w:rsidRPr="005E3527">
        <w:rPr>
          <w:rFonts w:ascii="Arial" w:eastAsia="Calibri" w:hAnsi="Arial" w:cs="Arial"/>
          <w:b/>
          <w:kern w:val="0"/>
          <w:u w:val="single"/>
          <w:lang w:eastAsia="en-US"/>
        </w:rPr>
        <w:t>Art. 4.</w:t>
      </w:r>
      <w:r w:rsidRPr="005E3527">
        <w:rPr>
          <w:rFonts w:ascii="Arial" w:eastAsia="Calibri" w:hAnsi="Arial" w:cs="Arial"/>
          <w:kern w:val="0"/>
          <w:lang w:eastAsia="en-US"/>
        </w:rPr>
        <w:t xml:space="preserve"> – La data intrării în vigoare a prezentei hotărâri se abrogă </w:t>
      </w:r>
      <w:r w:rsidRPr="005E3527">
        <w:rPr>
          <w:rFonts w:ascii="Arial" w:hAnsi="Arial" w:cs="Arial"/>
          <w:kern w:val="0"/>
          <w:lang w:eastAsia="en-US"/>
        </w:rPr>
        <w:t>Hotărârea Consiliului Local nr. 255/2022.</w:t>
      </w:r>
    </w:p>
    <w:p w14:paraId="5AA77C0D" w14:textId="77777777" w:rsidR="005E3527" w:rsidRPr="005E3527" w:rsidRDefault="005E3527" w:rsidP="005E3527">
      <w:pPr>
        <w:suppressAutoHyphens w:val="0"/>
        <w:spacing w:line="240" w:lineRule="auto"/>
        <w:ind w:firstLine="567"/>
        <w:jc w:val="both"/>
        <w:rPr>
          <w:rFonts w:ascii="Arial" w:eastAsia="Calibri" w:hAnsi="Arial" w:cs="Arial"/>
          <w:kern w:val="0"/>
          <w:lang w:eastAsia="en-US"/>
        </w:rPr>
      </w:pPr>
    </w:p>
    <w:p w14:paraId="664EE599" w14:textId="77777777" w:rsidR="005E3527" w:rsidRPr="005E3527" w:rsidRDefault="005E3527" w:rsidP="005E3527">
      <w:pPr>
        <w:suppressAutoHyphens w:val="0"/>
        <w:spacing w:line="240" w:lineRule="auto"/>
        <w:ind w:firstLine="567"/>
        <w:jc w:val="both"/>
        <w:rPr>
          <w:rFonts w:ascii="Arial" w:eastAsia="Calibri" w:hAnsi="Arial" w:cs="Arial"/>
          <w:b/>
          <w:kern w:val="0"/>
          <w:u w:val="single"/>
          <w:lang w:eastAsia="en-US"/>
        </w:rPr>
      </w:pPr>
      <w:r w:rsidRPr="005E3527">
        <w:rPr>
          <w:rFonts w:ascii="Arial" w:eastAsia="Calibri" w:hAnsi="Arial" w:cs="Arial"/>
          <w:b/>
          <w:kern w:val="0"/>
          <w:u w:val="single"/>
          <w:lang w:eastAsia="en-US"/>
        </w:rPr>
        <w:t>Art. 5.</w:t>
      </w:r>
      <w:r w:rsidRPr="005E3527">
        <w:rPr>
          <w:rFonts w:ascii="Arial" w:eastAsia="Calibri" w:hAnsi="Arial" w:cs="Arial"/>
          <w:kern w:val="0"/>
          <w:lang w:eastAsia="en-US"/>
        </w:rPr>
        <w:t xml:space="preserve"> – Prezenta hotărâre se poate contesta de cei interesați la instanța competentă, în termenul prevăzut de lege.</w:t>
      </w:r>
    </w:p>
    <w:p w14:paraId="7BCB077A" w14:textId="77777777" w:rsidR="005E3527" w:rsidRPr="005E3527" w:rsidRDefault="005E3527" w:rsidP="005E3527">
      <w:pPr>
        <w:suppressAutoHyphens w:val="0"/>
        <w:spacing w:line="240" w:lineRule="auto"/>
        <w:ind w:firstLine="567"/>
        <w:jc w:val="both"/>
        <w:rPr>
          <w:rFonts w:ascii="Arial" w:eastAsia="Calibri" w:hAnsi="Arial" w:cs="Arial"/>
          <w:b/>
          <w:kern w:val="0"/>
          <w:u w:val="single"/>
          <w:lang w:eastAsia="en-US"/>
        </w:rPr>
      </w:pPr>
    </w:p>
    <w:p w14:paraId="36EADEEA" w14:textId="77777777" w:rsidR="005E3527" w:rsidRPr="005E3527" w:rsidRDefault="005E3527" w:rsidP="005E3527">
      <w:pPr>
        <w:suppressAutoHyphens w:val="0"/>
        <w:spacing w:line="240" w:lineRule="auto"/>
        <w:ind w:firstLine="567"/>
        <w:jc w:val="both"/>
        <w:rPr>
          <w:rFonts w:ascii="Arial" w:eastAsia="Calibri" w:hAnsi="Arial" w:cs="Arial"/>
          <w:kern w:val="0"/>
          <w:lang w:eastAsia="en-US"/>
        </w:rPr>
      </w:pPr>
      <w:r w:rsidRPr="005E3527">
        <w:rPr>
          <w:rFonts w:ascii="Arial" w:eastAsia="Calibri" w:hAnsi="Arial" w:cs="Arial"/>
          <w:b/>
          <w:kern w:val="0"/>
          <w:u w:val="single"/>
          <w:lang w:eastAsia="en-US"/>
        </w:rPr>
        <w:t>Art. 6.</w:t>
      </w:r>
      <w:r w:rsidRPr="005E3527">
        <w:rPr>
          <w:rFonts w:ascii="Arial" w:eastAsia="Calibri" w:hAnsi="Arial" w:cs="Arial"/>
          <w:kern w:val="0"/>
          <w:lang w:eastAsia="en-US"/>
        </w:rPr>
        <w:t xml:space="preserve"> -</w:t>
      </w:r>
      <w:r w:rsidRPr="005E3527">
        <w:rPr>
          <w:rFonts w:ascii="Arial" w:eastAsia="Calibri" w:hAnsi="Arial" w:cs="Arial"/>
          <w:b/>
          <w:kern w:val="0"/>
          <w:lang w:eastAsia="en-US"/>
        </w:rPr>
        <w:t xml:space="preserve"> </w:t>
      </w:r>
      <w:r w:rsidRPr="005E3527">
        <w:rPr>
          <w:rFonts w:ascii="Arial" w:eastAsia="Calibri" w:hAnsi="Arial" w:cs="Arial"/>
          <w:kern w:val="0"/>
          <w:lang w:eastAsia="en-US"/>
        </w:rPr>
        <w:t xml:space="preserve">Hotărârea se comunică Prefectului </w:t>
      </w:r>
      <w:proofErr w:type="spellStart"/>
      <w:r w:rsidRPr="005E3527">
        <w:rPr>
          <w:rFonts w:ascii="Arial" w:eastAsia="Calibri" w:hAnsi="Arial" w:cs="Arial"/>
          <w:kern w:val="0"/>
          <w:lang w:eastAsia="en-US"/>
        </w:rPr>
        <w:t>judeţului</w:t>
      </w:r>
      <w:proofErr w:type="spellEnd"/>
      <w:r w:rsidRPr="005E3527">
        <w:rPr>
          <w:rFonts w:ascii="Arial" w:eastAsia="Calibri" w:hAnsi="Arial" w:cs="Arial"/>
          <w:kern w:val="0"/>
          <w:lang w:eastAsia="en-US"/>
        </w:rPr>
        <w:t xml:space="preserve"> Hunedoara, Primarului </w:t>
      </w:r>
      <w:r w:rsidRPr="005E3527">
        <w:rPr>
          <w:rFonts w:ascii="Arial" w:eastAsia="Calibri" w:hAnsi="Arial" w:cs="Arial"/>
          <w:color w:val="000000"/>
          <w:kern w:val="0"/>
          <w:lang w:eastAsia="en-US"/>
        </w:rPr>
        <w:t xml:space="preserve">municipiului Hunedoara, Administratorului Public, Agenției Naționale a Funcționarilor Publici, Direcției Economice, Serviciului Juridic, Administrație Publică Locală și Autoritate Tutelară, </w:t>
      </w:r>
      <w:r w:rsidRPr="005E3527">
        <w:rPr>
          <w:rFonts w:ascii="Arial" w:eastAsia="Calibri" w:hAnsi="Arial" w:cs="Arial"/>
          <w:kern w:val="0"/>
          <w:lang w:eastAsia="en-US"/>
        </w:rPr>
        <w:t xml:space="preserve">Serviciului Resurse Umane, Salarizare, Compartimentului Audit Intern, Biroului Informatică și Tehnică de Calcul, Serviciului Informații pentru Cetățeni și Relații Publice, Monitorul Oficial Local, Relația cu mediul asociativ, Biroului Comunicare, Promovare, relații cu investitorii, </w:t>
      </w:r>
      <w:r w:rsidRPr="005E3527">
        <w:rPr>
          <w:rFonts w:ascii="Arial" w:eastAsia="Calibri" w:hAnsi="Arial" w:cs="Arial"/>
          <w:color w:val="000000"/>
          <w:kern w:val="0"/>
          <w:lang w:eastAsia="en-US"/>
        </w:rPr>
        <w:t xml:space="preserve">Unității de Asistență </w:t>
      </w:r>
      <w:proofErr w:type="spellStart"/>
      <w:r w:rsidRPr="005E3527">
        <w:rPr>
          <w:rFonts w:ascii="Arial" w:eastAsia="Calibri" w:hAnsi="Arial" w:cs="Arial"/>
          <w:color w:val="000000"/>
          <w:kern w:val="0"/>
          <w:lang w:eastAsia="en-US"/>
        </w:rPr>
        <w:t>Medico</w:t>
      </w:r>
      <w:proofErr w:type="spellEnd"/>
      <w:r w:rsidRPr="005E3527">
        <w:rPr>
          <w:rFonts w:ascii="Arial" w:eastAsia="Calibri" w:hAnsi="Arial" w:cs="Arial"/>
          <w:color w:val="000000"/>
          <w:kern w:val="0"/>
          <w:lang w:eastAsia="en-US"/>
        </w:rPr>
        <w:t xml:space="preserve"> - Socială „Părintele Arsenie Boca”</w:t>
      </w:r>
      <w:r w:rsidRPr="005E3527">
        <w:rPr>
          <w:rFonts w:ascii="Arial" w:eastAsia="Calibri" w:hAnsi="Arial" w:cs="Arial"/>
          <w:kern w:val="0"/>
          <w:lang w:eastAsia="en-US"/>
        </w:rPr>
        <w:t>.</w:t>
      </w:r>
    </w:p>
    <w:p w14:paraId="6B7679C4" w14:textId="77777777" w:rsidR="005E3527" w:rsidRPr="005E3527" w:rsidRDefault="005E3527" w:rsidP="005E3527">
      <w:pPr>
        <w:suppressAutoHyphens w:val="0"/>
        <w:spacing w:line="240" w:lineRule="auto"/>
        <w:ind w:firstLine="567"/>
        <w:jc w:val="both"/>
        <w:rPr>
          <w:rFonts w:ascii="Arial" w:eastAsia="Calibri" w:hAnsi="Arial" w:cs="Arial"/>
          <w:kern w:val="0"/>
          <w:lang w:eastAsia="en-US"/>
        </w:rPr>
      </w:pPr>
    </w:p>
    <w:p w14:paraId="3B2A4E56" w14:textId="77777777" w:rsidR="005E3527" w:rsidRPr="005E3527" w:rsidRDefault="005E3527" w:rsidP="005E3527">
      <w:pPr>
        <w:suppressAutoHyphens w:val="0"/>
        <w:spacing w:line="240" w:lineRule="auto"/>
        <w:ind w:firstLine="567"/>
        <w:jc w:val="both"/>
        <w:rPr>
          <w:rFonts w:ascii="Arial" w:eastAsia="Calibri" w:hAnsi="Arial" w:cs="Arial"/>
          <w:kern w:val="0"/>
          <w:lang w:eastAsia="en-US"/>
        </w:rPr>
      </w:pPr>
    </w:p>
    <w:p w14:paraId="610C1614" w14:textId="77777777" w:rsidR="005E3527" w:rsidRPr="005E3527" w:rsidRDefault="005E3527" w:rsidP="005E3527">
      <w:pPr>
        <w:suppressAutoHyphens w:val="0"/>
        <w:spacing w:line="240" w:lineRule="auto"/>
        <w:jc w:val="center"/>
        <w:rPr>
          <w:rFonts w:ascii="Arial" w:eastAsia="Calibri" w:hAnsi="Arial" w:cs="Arial"/>
          <w:b/>
          <w:kern w:val="0"/>
          <w:lang w:eastAsia="en-US"/>
        </w:rPr>
      </w:pPr>
      <w:r w:rsidRPr="005E3527">
        <w:rPr>
          <w:rFonts w:ascii="Arial" w:eastAsia="Calibri" w:hAnsi="Arial" w:cs="Arial"/>
          <w:b/>
          <w:kern w:val="0"/>
          <w:lang w:eastAsia="en-US"/>
        </w:rPr>
        <w:t>INIȚIATOR,</w:t>
      </w:r>
    </w:p>
    <w:p w14:paraId="27B7D921" w14:textId="77777777" w:rsidR="005E3527" w:rsidRPr="005E3527" w:rsidRDefault="005E3527" w:rsidP="005E3527">
      <w:pPr>
        <w:suppressAutoHyphens w:val="0"/>
        <w:spacing w:line="240" w:lineRule="auto"/>
        <w:jc w:val="center"/>
        <w:rPr>
          <w:rFonts w:ascii="Arial" w:eastAsia="Calibri" w:hAnsi="Arial" w:cs="Arial"/>
          <w:b/>
          <w:kern w:val="0"/>
          <w:lang w:eastAsia="en-US"/>
        </w:rPr>
      </w:pPr>
      <w:r w:rsidRPr="005E3527">
        <w:rPr>
          <w:rFonts w:ascii="Arial" w:eastAsia="Calibri" w:hAnsi="Arial" w:cs="Arial"/>
          <w:b/>
          <w:kern w:val="0"/>
          <w:lang w:eastAsia="en-US"/>
        </w:rPr>
        <w:t>PRIMAR</w:t>
      </w:r>
    </w:p>
    <w:p w14:paraId="531194FD" w14:textId="77777777" w:rsidR="005E3527" w:rsidRPr="005E3527" w:rsidRDefault="005E3527" w:rsidP="005E3527">
      <w:pPr>
        <w:suppressAutoHyphens w:val="0"/>
        <w:spacing w:line="240" w:lineRule="auto"/>
        <w:jc w:val="center"/>
        <w:rPr>
          <w:rFonts w:ascii="Arial" w:eastAsia="Calibri" w:hAnsi="Arial" w:cs="Arial"/>
          <w:b/>
          <w:kern w:val="0"/>
          <w:lang w:eastAsia="en-US"/>
        </w:rPr>
      </w:pPr>
      <w:r w:rsidRPr="005E3527">
        <w:rPr>
          <w:rFonts w:ascii="Arial" w:eastAsia="Calibri" w:hAnsi="Arial" w:cs="Arial"/>
          <w:b/>
          <w:kern w:val="0"/>
          <w:lang w:eastAsia="en-US"/>
        </w:rPr>
        <w:t>DAN BOBOUȚANU</w:t>
      </w:r>
    </w:p>
    <w:p w14:paraId="648D8B1E" w14:textId="77777777" w:rsidR="005E3527" w:rsidRPr="005E3527" w:rsidRDefault="005E3527" w:rsidP="005E3527">
      <w:pPr>
        <w:suppressAutoHyphens w:val="0"/>
        <w:spacing w:line="240" w:lineRule="auto"/>
        <w:jc w:val="center"/>
        <w:rPr>
          <w:rFonts w:ascii="Arial" w:eastAsia="Calibri" w:hAnsi="Arial" w:cs="Arial"/>
          <w:b/>
          <w:kern w:val="0"/>
          <w:lang w:eastAsia="en-US"/>
        </w:rPr>
      </w:pPr>
    </w:p>
    <w:p w14:paraId="251EFC9B" w14:textId="77777777" w:rsidR="005E3527" w:rsidRPr="005E3527" w:rsidRDefault="005E3527" w:rsidP="005E3527">
      <w:pPr>
        <w:suppressAutoHyphens w:val="0"/>
        <w:spacing w:line="240" w:lineRule="auto"/>
        <w:jc w:val="center"/>
        <w:rPr>
          <w:rFonts w:ascii="Arial" w:eastAsia="Calibri" w:hAnsi="Arial" w:cs="Arial"/>
          <w:b/>
          <w:kern w:val="0"/>
          <w:lang w:eastAsia="en-US"/>
        </w:rPr>
      </w:pPr>
    </w:p>
    <w:p w14:paraId="30CD7FB4" w14:textId="77777777" w:rsidR="005E3527" w:rsidRPr="005E3527" w:rsidRDefault="005E3527" w:rsidP="005E3527">
      <w:pPr>
        <w:suppressAutoHyphens w:val="0"/>
        <w:spacing w:line="240" w:lineRule="auto"/>
        <w:jc w:val="center"/>
        <w:rPr>
          <w:rFonts w:ascii="Arial" w:eastAsia="Calibri" w:hAnsi="Arial" w:cs="Arial"/>
          <w:b/>
          <w:kern w:val="0"/>
          <w:lang w:eastAsia="en-US"/>
        </w:rPr>
      </w:pPr>
    </w:p>
    <w:p w14:paraId="56A8FB79" w14:textId="77777777" w:rsidR="005E3527" w:rsidRPr="005E3527" w:rsidRDefault="005E3527" w:rsidP="005E3527">
      <w:pPr>
        <w:suppressAutoHyphens w:val="0"/>
        <w:spacing w:line="240" w:lineRule="auto"/>
        <w:rPr>
          <w:rFonts w:ascii="Arial" w:eastAsia="Calibri" w:hAnsi="Arial" w:cs="Arial"/>
          <w:b/>
          <w:kern w:val="0"/>
          <w:lang w:eastAsia="en-US"/>
        </w:rPr>
      </w:pPr>
      <w:r w:rsidRPr="005E3527">
        <w:rPr>
          <w:rFonts w:ascii="Arial" w:eastAsia="Calibri" w:hAnsi="Arial" w:cs="Arial"/>
          <w:kern w:val="0"/>
          <w:lang w:eastAsia="en-US"/>
        </w:rPr>
        <w:tab/>
      </w:r>
      <w:r w:rsidRPr="005E3527">
        <w:rPr>
          <w:rFonts w:ascii="Arial" w:eastAsia="Calibri" w:hAnsi="Arial" w:cs="Arial"/>
          <w:kern w:val="0"/>
          <w:lang w:eastAsia="en-US"/>
        </w:rPr>
        <w:tab/>
      </w:r>
      <w:r w:rsidRPr="005E3527">
        <w:rPr>
          <w:rFonts w:ascii="Arial" w:eastAsia="Calibri" w:hAnsi="Arial" w:cs="Arial"/>
          <w:kern w:val="0"/>
          <w:lang w:eastAsia="en-US"/>
        </w:rPr>
        <w:tab/>
      </w:r>
      <w:r w:rsidRPr="005E3527">
        <w:rPr>
          <w:rFonts w:ascii="Arial" w:eastAsia="Calibri" w:hAnsi="Arial" w:cs="Arial"/>
          <w:kern w:val="0"/>
          <w:lang w:eastAsia="en-US"/>
        </w:rPr>
        <w:tab/>
      </w:r>
      <w:r w:rsidRPr="005E3527">
        <w:rPr>
          <w:rFonts w:ascii="Arial" w:eastAsia="Calibri" w:hAnsi="Arial" w:cs="Arial"/>
          <w:kern w:val="0"/>
          <w:lang w:eastAsia="en-US"/>
        </w:rPr>
        <w:tab/>
      </w:r>
      <w:r w:rsidRPr="005E3527">
        <w:rPr>
          <w:rFonts w:ascii="Arial" w:eastAsia="Calibri" w:hAnsi="Arial" w:cs="Arial"/>
          <w:b/>
          <w:kern w:val="0"/>
          <w:lang w:eastAsia="en-US"/>
        </w:rPr>
        <w:t xml:space="preserve">        </w:t>
      </w:r>
      <w:r w:rsidRPr="005E3527">
        <w:rPr>
          <w:rFonts w:ascii="Arial" w:eastAsia="Calibri" w:hAnsi="Arial" w:cs="Arial"/>
          <w:b/>
          <w:kern w:val="0"/>
          <w:lang w:eastAsia="en-US"/>
        </w:rPr>
        <w:tab/>
      </w:r>
      <w:r w:rsidRPr="005E3527">
        <w:rPr>
          <w:rFonts w:ascii="Arial" w:eastAsia="Calibri" w:hAnsi="Arial" w:cs="Arial"/>
          <w:b/>
          <w:kern w:val="0"/>
          <w:lang w:eastAsia="en-US"/>
        </w:rPr>
        <w:tab/>
        <w:t xml:space="preserve">                                          AVIZAT </w:t>
      </w:r>
    </w:p>
    <w:p w14:paraId="2BC43E0E" w14:textId="77777777" w:rsidR="005E3527" w:rsidRPr="005E3527" w:rsidRDefault="005E3527" w:rsidP="005E3527">
      <w:pPr>
        <w:suppressAutoHyphens w:val="0"/>
        <w:spacing w:line="240" w:lineRule="auto"/>
        <w:ind w:left="5664" w:firstLine="708"/>
        <w:rPr>
          <w:rFonts w:ascii="Arial" w:eastAsia="Calibri" w:hAnsi="Arial" w:cs="Arial"/>
          <w:b/>
          <w:kern w:val="0"/>
          <w:lang w:eastAsia="en-US"/>
        </w:rPr>
      </w:pPr>
      <w:r w:rsidRPr="005E3527">
        <w:rPr>
          <w:rFonts w:ascii="Arial" w:eastAsia="Calibri" w:hAnsi="Arial" w:cs="Arial"/>
          <w:b/>
          <w:kern w:val="0"/>
          <w:lang w:eastAsia="en-US"/>
        </w:rPr>
        <w:t xml:space="preserve">         SECRETAR GENERAL,</w:t>
      </w:r>
    </w:p>
    <w:p w14:paraId="228D648C" w14:textId="77777777" w:rsidR="005E3527" w:rsidRPr="005E3527" w:rsidRDefault="005E3527" w:rsidP="005E3527">
      <w:pPr>
        <w:suppressAutoHyphens w:val="0"/>
        <w:spacing w:line="240" w:lineRule="auto"/>
        <w:rPr>
          <w:rFonts w:ascii="Calibri" w:eastAsia="Calibri" w:hAnsi="Calibri"/>
          <w:kern w:val="0"/>
          <w:sz w:val="22"/>
          <w:szCs w:val="22"/>
          <w:lang w:eastAsia="en-US"/>
        </w:rPr>
      </w:pPr>
      <w:r w:rsidRPr="005E3527">
        <w:rPr>
          <w:rFonts w:ascii="Arial" w:eastAsia="Calibri" w:hAnsi="Arial" w:cs="Arial"/>
          <w:b/>
          <w:kern w:val="0"/>
          <w:lang w:eastAsia="en-US"/>
        </w:rPr>
        <w:t xml:space="preserve">    </w:t>
      </w:r>
      <w:r w:rsidRPr="005E3527">
        <w:rPr>
          <w:rFonts w:ascii="Arial" w:eastAsia="Calibri" w:hAnsi="Arial" w:cs="Arial"/>
          <w:b/>
          <w:kern w:val="0"/>
          <w:lang w:eastAsia="en-US"/>
        </w:rPr>
        <w:tab/>
      </w:r>
      <w:r w:rsidRPr="005E3527">
        <w:rPr>
          <w:rFonts w:ascii="Arial" w:eastAsia="Calibri" w:hAnsi="Arial" w:cs="Arial"/>
          <w:b/>
          <w:kern w:val="0"/>
          <w:lang w:eastAsia="en-US"/>
        </w:rPr>
        <w:tab/>
      </w:r>
      <w:r w:rsidRPr="005E3527">
        <w:rPr>
          <w:rFonts w:ascii="Arial" w:eastAsia="Calibri" w:hAnsi="Arial" w:cs="Arial"/>
          <w:b/>
          <w:kern w:val="0"/>
          <w:lang w:eastAsia="en-US"/>
        </w:rPr>
        <w:tab/>
      </w:r>
      <w:r w:rsidRPr="005E3527">
        <w:rPr>
          <w:rFonts w:ascii="Arial" w:eastAsia="Calibri" w:hAnsi="Arial" w:cs="Arial"/>
          <w:b/>
          <w:kern w:val="0"/>
          <w:lang w:eastAsia="en-US"/>
        </w:rPr>
        <w:tab/>
      </w:r>
      <w:r w:rsidRPr="005E3527">
        <w:rPr>
          <w:rFonts w:ascii="Arial" w:eastAsia="Calibri" w:hAnsi="Arial" w:cs="Arial"/>
          <w:b/>
          <w:kern w:val="0"/>
          <w:lang w:eastAsia="en-US"/>
        </w:rPr>
        <w:tab/>
      </w:r>
      <w:r w:rsidRPr="005E3527">
        <w:rPr>
          <w:rFonts w:ascii="Arial" w:eastAsia="Calibri" w:hAnsi="Arial" w:cs="Arial"/>
          <w:b/>
          <w:kern w:val="0"/>
          <w:lang w:eastAsia="en-US"/>
        </w:rPr>
        <w:tab/>
      </w:r>
      <w:r w:rsidRPr="005E3527">
        <w:rPr>
          <w:rFonts w:ascii="Arial" w:eastAsia="Calibri" w:hAnsi="Arial" w:cs="Arial"/>
          <w:b/>
          <w:kern w:val="0"/>
          <w:lang w:eastAsia="en-US"/>
        </w:rPr>
        <w:tab/>
        <w:t xml:space="preserve">                               </w:t>
      </w:r>
      <w:proofErr w:type="spellStart"/>
      <w:r w:rsidRPr="005E3527">
        <w:rPr>
          <w:rFonts w:ascii="Arial" w:eastAsia="Calibri" w:hAnsi="Arial" w:cs="Arial"/>
          <w:b/>
          <w:kern w:val="0"/>
          <w:lang w:eastAsia="en-US"/>
        </w:rPr>
        <w:t>Militon</w:t>
      </w:r>
      <w:proofErr w:type="spellEnd"/>
      <w:r w:rsidRPr="005E3527">
        <w:rPr>
          <w:rFonts w:ascii="Arial" w:eastAsia="Calibri" w:hAnsi="Arial" w:cs="Arial"/>
          <w:b/>
          <w:kern w:val="0"/>
          <w:lang w:eastAsia="en-US"/>
        </w:rPr>
        <w:t xml:space="preserve"> Dănuț Laslău        </w:t>
      </w:r>
    </w:p>
    <w:p w14:paraId="255710F3" w14:textId="77777777" w:rsidR="005E3527" w:rsidRPr="005E3527" w:rsidRDefault="005E3527" w:rsidP="005E3527">
      <w:pPr>
        <w:suppressAutoHyphens w:val="0"/>
        <w:spacing w:after="200" w:line="276" w:lineRule="auto"/>
        <w:rPr>
          <w:rFonts w:ascii="Calibri" w:eastAsia="Calibri" w:hAnsi="Calibri"/>
          <w:kern w:val="0"/>
          <w:sz w:val="22"/>
          <w:szCs w:val="22"/>
          <w:lang w:eastAsia="en-US"/>
        </w:rPr>
      </w:pPr>
    </w:p>
    <w:p w14:paraId="1831F5B3" w14:textId="77777777" w:rsidR="005E3527" w:rsidRPr="005E3527" w:rsidRDefault="005E3527" w:rsidP="005E3527">
      <w:pPr>
        <w:suppressAutoHyphens w:val="0"/>
        <w:spacing w:after="200" w:line="276" w:lineRule="auto"/>
        <w:rPr>
          <w:rFonts w:ascii="Calibri" w:eastAsia="Calibri" w:hAnsi="Calibri"/>
          <w:kern w:val="0"/>
          <w:sz w:val="22"/>
          <w:szCs w:val="22"/>
          <w:lang w:eastAsia="en-US"/>
        </w:rPr>
      </w:pPr>
    </w:p>
    <w:p w14:paraId="4FAB8913" w14:textId="77777777" w:rsidR="005E3527" w:rsidRPr="005E3527" w:rsidRDefault="005E3527" w:rsidP="005E3527">
      <w:pPr>
        <w:suppressAutoHyphens w:val="0"/>
        <w:spacing w:after="200" w:line="276" w:lineRule="auto"/>
        <w:rPr>
          <w:rFonts w:ascii="Calibri" w:eastAsia="Calibri" w:hAnsi="Calibri"/>
          <w:kern w:val="0"/>
          <w:sz w:val="22"/>
          <w:szCs w:val="22"/>
          <w:lang w:eastAsia="en-US"/>
        </w:rPr>
      </w:pPr>
    </w:p>
    <w:p w14:paraId="77AAE6DA" w14:textId="55D0AE69" w:rsidR="000355A4" w:rsidRPr="005E3527" w:rsidRDefault="000355A4" w:rsidP="005E3527"/>
    <w:sectPr w:rsidR="000355A4" w:rsidRPr="005E3527" w:rsidSect="00303DA9">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none"/>
      <w:pStyle w:val="Titlu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2"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355A4"/>
    <w:rsid w:val="000F06A9"/>
    <w:rsid w:val="00185F8F"/>
    <w:rsid w:val="00303DA9"/>
    <w:rsid w:val="005E3527"/>
    <w:rsid w:val="006C15F0"/>
    <w:rsid w:val="006D1267"/>
    <w:rsid w:val="00754786"/>
    <w:rsid w:val="007711A9"/>
    <w:rsid w:val="0077460D"/>
    <w:rsid w:val="00821DD1"/>
    <w:rsid w:val="00855E89"/>
    <w:rsid w:val="008D77B9"/>
    <w:rsid w:val="008E7D2E"/>
    <w:rsid w:val="00B37CCA"/>
    <w:rsid w:val="00B54A02"/>
    <w:rsid w:val="00B629B0"/>
    <w:rsid w:val="00BF18F4"/>
    <w:rsid w:val="00D10B59"/>
    <w:rsid w:val="00F50F9A"/>
    <w:rsid w:val="00F97111"/>
    <w:rsid w:val="00FD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Titlu1">
    <w:name w:val="heading 1"/>
    <w:basedOn w:val="Normal"/>
    <w:next w:val="Corptext"/>
    <w:link w:val="Titlu1Caracte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Titlu2">
    <w:name w:val="heading 2"/>
    <w:basedOn w:val="Normal"/>
    <w:next w:val="Normal"/>
    <w:link w:val="Titlu2Caracte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F06A9"/>
    <w:rPr>
      <w:rFonts w:ascii="Cambria" w:eastAsia="Andale Sans UI" w:hAnsi="Cambria" w:cs="font198"/>
      <w:b/>
      <w:bCs/>
      <w:color w:val="365F91"/>
      <w:kern w:val="1"/>
      <w:sz w:val="28"/>
      <w:szCs w:val="28"/>
      <w:lang w:val="de-DE" w:eastAsia="hi-IN" w:bidi="hi-IN"/>
    </w:rPr>
  </w:style>
  <w:style w:type="paragraph" w:styleId="Indentcorptext">
    <w:name w:val="Body Text Indent"/>
    <w:basedOn w:val="Normal"/>
    <w:link w:val="IndentcorptextCaracter"/>
    <w:rsid w:val="000F06A9"/>
    <w:pPr>
      <w:spacing w:after="120"/>
      <w:ind w:left="283"/>
    </w:pPr>
  </w:style>
  <w:style w:type="character" w:customStyle="1" w:styleId="IndentcorptextCaracter">
    <w:name w:val="Indent corp text Caracter"/>
    <w:basedOn w:val="Fontdeparagrafimplicit"/>
    <w:link w:val="Indentcorptext"/>
    <w:rsid w:val="000F06A9"/>
    <w:rPr>
      <w:rFonts w:ascii="Times New Roman" w:eastAsia="Times New Roman" w:hAnsi="Times New Roman" w:cs="Times New Roman"/>
      <w:kern w:val="1"/>
      <w:sz w:val="24"/>
      <w:szCs w:val="24"/>
      <w:lang w:val="ro-RO" w:eastAsia="ar-SA"/>
    </w:rPr>
  </w:style>
  <w:style w:type="paragraph" w:styleId="Corptext">
    <w:name w:val="Body Text"/>
    <w:basedOn w:val="Normal"/>
    <w:link w:val="CorptextCaracter"/>
    <w:uiPriority w:val="99"/>
    <w:semiHidden/>
    <w:unhideWhenUsed/>
    <w:rsid w:val="000F06A9"/>
    <w:pPr>
      <w:spacing w:after="120"/>
    </w:pPr>
  </w:style>
  <w:style w:type="character" w:customStyle="1" w:styleId="CorptextCaracter">
    <w:name w:val="Corp text Caracter"/>
    <w:basedOn w:val="Fontdeparagrafimplicit"/>
    <w:link w:val="Corptext"/>
    <w:uiPriority w:val="99"/>
    <w:semiHidden/>
    <w:rsid w:val="000F06A9"/>
    <w:rPr>
      <w:rFonts w:ascii="Times New Roman" w:eastAsia="Times New Roman" w:hAnsi="Times New Roman" w:cs="Times New Roman"/>
      <w:kern w:val="1"/>
      <w:sz w:val="24"/>
      <w:szCs w:val="24"/>
      <w:lang w:val="ro-RO" w:eastAsia="ar-SA"/>
    </w:rPr>
  </w:style>
  <w:style w:type="character" w:customStyle="1" w:styleId="Titlu2Caracter">
    <w:name w:val="Titlu 2 Caracter"/>
    <w:basedOn w:val="Fontdeparagrafimplicit"/>
    <w:link w:val="Titlu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Titlu3Caracter">
    <w:name w:val="Titlu 3 Caracter"/>
    <w:basedOn w:val="Fontdeparagrafimplicit"/>
    <w:link w:val="Titlu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Fontdeparagrafimplici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974</Words>
  <Characters>5553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2022-11-29T12:30:00Z</dcterms:created>
  <dcterms:modified xsi:type="dcterms:W3CDTF">2023-07-06T12:31:00Z</dcterms:modified>
</cp:coreProperties>
</file>