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05"/>
        <w:gridCol w:w="8926"/>
      </w:tblGrid>
      <w:tr w:rsidR="00D43E73" w:rsidRPr="00D43E73" w14:paraId="7DCE9266" w14:textId="77777777" w:rsidTr="00665B56">
        <w:trPr>
          <w:trHeight w:val="1620"/>
        </w:trPr>
        <w:tc>
          <w:tcPr>
            <w:tcW w:w="1305" w:type="dxa"/>
            <w:shd w:val="clear" w:color="auto" w:fill="auto"/>
          </w:tcPr>
          <w:p w14:paraId="44BC232C" w14:textId="77777777" w:rsidR="00D43E73" w:rsidRPr="00D43E73" w:rsidRDefault="00D43E73" w:rsidP="00D43E73">
            <w:pPr>
              <w:widowControl/>
              <w:snapToGrid w:val="0"/>
              <w:spacing w:line="240" w:lineRule="auto"/>
              <w:textAlignment w:val="auto"/>
              <w:rPr>
                <w:rFonts w:eastAsia="Times New Roman" w:cs="Times New Roman"/>
                <w:color w:val="FF0000"/>
                <w:kern w:val="0"/>
                <w:lang w:val="ro-RO"/>
              </w:rPr>
            </w:pPr>
          </w:p>
          <w:p w14:paraId="009E1DF7" w14:textId="5B005327" w:rsidR="00D43E73" w:rsidRPr="00D43E73" w:rsidRDefault="00D43E73" w:rsidP="00D43E73">
            <w:pPr>
              <w:widowControl/>
              <w:spacing w:line="240" w:lineRule="auto"/>
              <w:textAlignment w:val="auto"/>
              <w:rPr>
                <w:rFonts w:eastAsia="Times New Roman" w:cs="Times New Roman"/>
                <w:color w:val="FF0000"/>
                <w:kern w:val="0"/>
                <w:lang w:val="ro-RO"/>
              </w:rPr>
            </w:pPr>
            <w:r w:rsidRPr="00D43E73">
              <w:rPr>
                <w:rFonts w:eastAsia="Times New Roman" w:cs="Times New Roman"/>
                <w:noProof/>
                <w:color w:val="FF0000"/>
                <w:kern w:val="0"/>
                <w:lang w:val="ro-RO"/>
              </w:rPr>
              <w:drawing>
                <wp:inline distT="0" distB="0" distL="0" distR="0" wp14:anchorId="47DEADBE" wp14:editId="54254C6B">
                  <wp:extent cx="657225" cy="971550"/>
                  <wp:effectExtent l="0" t="0" r="9525" b="0"/>
                  <wp:docPr id="31532674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971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F02B13" w14:textId="77777777" w:rsidR="00D43E73" w:rsidRPr="00D43E73" w:rsidRDefault="00D43E73" w:rsidP="00D43E73">
            <w:pPr>
              <w:widowControl/>
              <w:spacing w:line="240" w:lineRule="auto"/>
              <w:textAlignment w:val="auto"/>
              <w:rPr>
                <w:rFonts w:eastAsia="Times New Roman" w:cs="Times New Roman"/>
                <w:color w:val="FF0000"/>
                <w:kern w:val="0"/>
                <w:lang w:val="ro-RO"/>
              </w:rPr>
            </w:pPr>
          </w:p>
        </w:tc>
        <w:tc>
          <w:tcPr>
            <w:tcW w:w="8926" w:type="dxa"/>
            <w:shd w:val="clear" w:color="auto" w:fill="auto"/>
          </w:tcPr>
          <w:p w14:paraId="34B16766" w14:textId="77777777" w:rsidR="00D43E73" w:rsidRPr="00D43E73" w:rsidRDefault="00D43E73" w:rsidP="00D43E73">
            <w:pPr>
              <w:widowControl/>
              <w:snapToGrid w:val="0"/>
              <w:ind w:right="5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val="ro-RO"/>
              </w:rPr>
            </w:pPr>
            <w:r w:rsidRPr="00D43E73">
              <w:rPr>
                <w:rFonts w:eastAsia="Times New Roman" w:cs="Times New Roman"/>
                <w:color w:val="000000"/>
                <w:kern w:val="0"/>
                <w:lang w:val="ro-RO"/>
              </w:rPr>
              <w:t xml:space="preserve"> ROMÂNIA</w:t>
            </w:r>
          </w:p>
          <w:p w14:paraId="14D87DC9" w14:textId="77777777" w:rsidR="00D43E73" w:rsidRPr="00D43E73" w:rsidRDefault="00D43E73" w:rsidP="00D43E73">
            <w:pPr>
              <w:widowControl/>
              <w:ind w:right="5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val="ro-RO"/>
              </w:rPr>
            </w:pPr>
            <w:r w:rsidRPr="00D43E73">
              <w:rPr>
                <w:rFonts w:eastAsia="Times New Roman" w:cs="Times New Roman"/>
                <w:color w:val="000000"/>
                <w:kern w:val="0"/>
                <w:lang w:val="ro-RO"/>
              </w:rPr>
              <w:t xml:space="preserve">  JUDEŢUL HUNEDOARA</w:t>
            </w:r>
          </w:p>
          <w:p w14:paraId="505E57AB" w14:textId="77777777" w:rsidR="00D43E73" w:rsidRPr="00D43E73" w:rsidRDefault="00D43E73" w:rsidP="00D43E73">
            <w:pPr>
              <w:widowControl/>
              <w:ind w:left="227" w:right="49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val="ro-RO"/>
              </w:rPr>
            </w:pPr>
            <w:r w:rsidRPr="00D43E73">
              <w:rPr>
                <w:rFonts w:eastAsia="Times New Roman" w:cs="Times New Roman"/>
                <w:color w:val="000000"/>
                <w:kern w:val="0"/>
                <w:lang w:val="ro-RO"/>
              </w:rPr>
              <w:t xml:space="preserve">   CONSILIUL LOCAL AL MUNICIPIULUI  HUNEDOARA</w:t>
            </w:r>
          </w:p>
          <w:p w14:paraId="4E56182E" w14:textId="77777777" w:rsidR="00D43E73" w:rsidRPr="00D43E73" w:rsidRDefault="00D43E73" w:rsidP="00D43E73">
            <w:pPr>
              <w:widowControl/>
              <w:tabs>
                <w:tab w:val="left" w:pos="9938"/>
              </w:tabs>
              <w:ind w:left="10" w:right="5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val="ro-RO"/>
              </w:rPr>
            </w:pPr>
            <w:r w:rsidRPr="00D43E73">
              <w:rPr>
                <w:rFonts w:eastAsia="Times New Roman" w:cs="Times New Roman"/>
                <w:color w:val="000000"/>
                <w:kern w:val="0"/>
                <w:lang w:val="ro-RO"/>
              </w:rPr>
              <w:t xml:space="preserve">               DIRECŢIA DE ASISTENŢĂ SOCIALĂ </w:t>
            </w:r>
          </w:p>
          <w:p w14:paraId="57EA8D7A" w14:textId="77777777" w:rsidR="00D43E73" w:rsidRPr="00D43E73" w:rsidRDefault="00D43E73" w:rsidP="00D43E73">
            <w:pPr>
              <w:widowControl/>
              <w:ind w:left="10" w:right="5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val="ro-RO"/>
              </w:rPr>
            </w:pPr>
            <w:r w:rsidRPr="00D43E73">
              <w:rPr>
                <w:rFonts w:eastAsia="Times New Roman" w:cs="Times New Roman"/>
                <w:color w:val="000000"/>
                <w:kern w:val="0"/>
                <w:lang w:val="ro-RO"/>
              </w:rPr>
              <w:t xml:space="preserve">         Hunedoara, Complex Comercial Dunărea, str. Mihai Viteazu, nr. 7A,</w:t>
            </w:r>
          </w:p>
          <w:p w14:paraId="5C426952" w14:textId="77777777" w:rsidR="00D43E73" w:rsidRPr="00D43E73" w:rsidRDefault="00D43E73" w:rsidP="00D43E73">
            <w:pPr>
              <w:widowControl/>
              <w:ind w:left="10" w:right="5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val="ro-RO"/>
              </w:rPr>
            </w:pPr>
            <w:r w:rsidRPr="00D43E73">
              <w:rPr>
                <w:rFonts w:eastAsia="Times New Roman" w:cs="Times New Roman"/>
                <w:color w:val="000000"/>
                <w:kern w:val="0"/>
                <w:lang w:val="ro-RO"/>
              </w:rPr>
              <w:t xml:space="preserve"> Tel.; 0254 712079; Fax: 0354 882355,</w:t>
            </w:r>
          </w:p>
          <w:p w14:paraId="7ACF4D1F" w14:textId="77777777" w:rsidR="00D43E73" w:rsidRPr="00D43E73" w:rsidRDefault="00D43E73" w:rsidP="00D43E73">
            <w:pPr>
              <w:widowControl/>
              <w:ind w:left="10" w:right="50"/>
              <w:jc w:val="center"/>
              <w:textAlignment w:val="auto"/>
              <w:rPr>
                <w:rFonts w:eastAsia="Times New Roman" w:cs="Times New Roman"/>
                <w:kern w:val="0"/>
                <w:lang w:val="ro-RO"/>
              </w:rPr>
            </w:pPr>
            <w:r w:rsidRPr="00D43E73">
              <w:rPr>
                <w:rFonts w:eastAsia="Times New Roman" w:cs="Times New Roman"/>
                <w:color w:val="000000"/>
                <w:kern w:val="0"/>
                <w:lang w:val="ro-RO"/>
              </w:rPr>
              <w:t xml:space="preserve">          </w:t>
            </w:r>
            <w:hyperlink r:id="rId8" w:history="1">
              <w:r w:rsidRPr="00D43E73">
                <w:rPr>
                  <w:rFonts w:eastAsia="Times New Roman" w:cs="Times New Roman"/>
                  <w:color w:val="000000"/>
                  <w:kern w:val="0"/>
                  <w:u w:val="single"/>
                  <w:lang w:val="ro-RO"/>
                </w:rPr>
                <w:t>http://www.primariahunedoara.ro</w:t>
              </w:r>
            </w:hyperlink>
            <w:r w:rsidRPr="00D43E73">
              <w:rPr>
                <w:rFonts w:eastAsia="Times New Roman" w:cs="Times New Roman"/>
                <w:color w:val="000000"/>
                <w:kern w:val="0"/>
                <w:lang w:val="ro-RO"/>
              </w:rPr>
              <w:t xml:space="preserve">, </w:t>
            </w:r>
            <w:r w:rsidRPr="00D43E73">
              <w:rPr>
                <w:rFonts w:eastAsia="Times New Roman" w:cs="Times New Roman"/>
                <w:color w:val="000000"/>
                <w:kern w:val="0"/>
                <w:u w:val="single"/>
                <w:lang w:val="ro-RO"/>
              </w:rPr>
              <w:t xml:space="preserve"> </w:t>
            </w:r>
            <w:hyperlink r:id="rId9" w:history="1">
              <w:r w:rsidRPr="00D43E73">
                <w:rPr>
                  <w:rFonts w:eastAsia="Times New Roman" w:cs="Times New Roman"/>
                  <w:color w:val="000000"/>
                  <w:kern w:val="0"/>
                  <w:u w:val="single"/>
                  <w:lang w:val="ro-RO"/>
                </w:rPr>
                <w:t>das@primariahunedoara.ro</w:t>
              </w:r>
            </w:hyperlink>
            <w:r w:rsidRPr="00D43E73">
              <w:rPr>
                <w:rFonts w:eastAsia="Times New Roman" w:cs="Times New Roman"/>
                <w:color w:val="FF0000"/>
                <w:kern w:val="0"/>
                <w:u w:val="single"/>
                <w:lang w:val="ro-RO"/>
              </w:rPr>
              <w:t xml:space="preserve"> </w:t>
            </w:r>
          </w:p>
        </w:tc>
      </w:tr>
    </w:tbl>
    <w:p w14:paraId="78D341DF" w14:textId="46701012" w:rsidR="00D43E73" w:rsidRPr="00D43E73" w:rsidRDefault="00D43E73" w:rsidP="00D43E73">
      <w:pPr>
        <w:widowControl/>
        <w:spacing w:line="240" w:lineRule="auto"/>
        <w:textAlignment w:val="auto"/>
        <w:rPr>
          <w:rFonts w:eastAsia="Times New Roman" w:cs="Times New Roman"/>
          <w:b/>
          <w:bCs/>
          <w:kern w:val="0"/>
          <w:lang w:val="ro-RO"/>
        </w:rPr>
      </w:pPr>
      <w:r w:rsidRPr="00D43E73">
        <w:rPr>
          <w:rFonts w:eastAsia="Times New Roman" w:cs="Times New Roman"/>
          <w:b/>
          <w:bCs/>
          <w:kern w:val="0"/>
          <w:lang w:val="ro-RO"/>
        </w:rPr>
        <w:t>Nr.  13691/</w:t>
      </w:r>
      <w:r>
        <w:rPr>
          <w:rFonts w:eastAsia="Times New Roman" w:cs="Times New Roman"/>
          <w:b/>
          <w:bCs/>
          <w:kern w:val="0"/>
          <w:lang w:val="ro-RO"/>
        </w:rPr>
        <w:t>13</w:t>
      </w:r>
      <w:r w:rsidRPr="00D43E73">
        <w:rPr>
          <w:rFonts w:eastAsia="Times New Roman" w:cs="Times New Roman"/>
          <w:b/>
          <w:bCs/>
          <w:kern w:val="0"/>
          <w:lang w:val="ro-RO"/>
        </w:rPr>
        <w:t>.09.2023</w:t>
      </w:r>
    </w:p>
    <w:p w14:paraId="5B92FABA" w14:textId="77777777" w:rsidR="00D43E73" w:rsidRPr="00D43E73" w:rsidRDefault="00D43E73" w:rsidP="00D43E73">
      <w:pPr>
        <w:widowControl/>
        <w:spacing w:line="240" w:lineRule="auto"/>
        <w:textAlignment w:val="auto"/>
        <w:rPr>
          <w:rFonts w:eastAsia="Times New Roman" w:cs="Times New Roman"/>
          <w:color w:val="FF0000"/>
          <w:kern w:val="0"/>
          <w:lang w:val="ro-RO"/>
        </w:rPr>
      </w:pPr>
      <w:r w:rsidRPr="00D43E73">
        <w:rPr>
          <w:rFonts w:eastAsia="Times New Roman" w:cs="Times New Roman"/>
          <w:b/>
          <w:bCs/>
          <w:kern w:val="0"/>
          <w:lang w:val="ro-RO"/>
        </w:rPr>
        <w:t xml:space="preserve">Nr. 78065/13.09.2023 </w:t>
      </w:r>
      <w:r w:rsidRPr="00D43E73">
        <w:rPr>
          <w:rFonts w:eastAsia="Times New Roman" w:cs="Times New Roman"/>
          <w:kern w:val="0"/>
          <w:lang w:val="ro-RO"/>
        </w:rPr>
        <w:t xml:space="preserve"> </w:t>
      </w:r>
      <w:r w:rsidRPr="00D43E73">
        <w:rPr>
          <w:rFonts w:eastAsia="Times New Roman" w:cs="Times New Roman"/>
          <w:color w:val="FF0000"/>
          <w:kern w:val="0"/>
          <w:lang w:val="ro-RO"/>
        </w:rPr>
        <w:t xml:space="preserve">              </w:t>
      </w:r>
    </w:p>
    <w:p w14:paraId="30A98F02" w14:textId="77777777" w:rsidR="00D43E73" w:rsidRPr="00D43E73" w:rsidRDefault="00D43E73" w:rsidP="00D43E73">
      <w:pPr>
        <w:widowControl/>
        <w:spacing w:line="240" w:lineRule="auto"/>
        <w:textAlignment w:val="auto"/>
        <w:rPr>
          <w:rFonts w:eastAsia="Times New Roman" w:cs="Times New Roman"/>
          <w:color w:val="FF0000"/>
          <w:kern w:val="0"/>
          <w:lang w:val="ro-RO"/>
        </w:rPr>
      </w:pPr>
      <w:r w:rsidRPr="00D43E73">
        <w:rPr>
          <w:rFonts w:eastAsia="Times New Roman" w:cs="Times New Roman"/>
          <w:color w:val="FF0000"/>
          <w:kern w:val="0"/>
          <w:lang w:val="ro-RO"/>
        </w:rPr>
        <w:t xml:space="preserve">                             </w:t>
      </w:r>
    </w:p>
    <w:p w14:paraId="73E0069B" w14:textId="77777777" w:rsidR="00D43E73" w:rsidRPr="00D43E73" w:rsidRDefault="00D43E73" w:rsidP="00D43E73">
      <w:pPr>
        <w:widowControl/>
        <w:spacing w:line="240" w:lineRule="auto"/>
        <w:textAlignment w:val="auto"/>
        <w:rPr>
          <w:rFonts w:eastAsia="Arial" w:cs="Times New Roman"/>
          <w:b/>
          <w:kern w:val="0"/>
          <w:lang w:val="ro-RO"/>
        </w:rPr>
      </w:pPr>
      <w:r w:rsidRPr="00D43E73">
        <w:rPr>
          <w:rFonts w:eastAsia="Times New Roman" w:cs="Times New Roman"/>
          <w:color w:val="FF0000"/>
          <w:kern w:val="0"/>
          <w:lang w:val="ro-RO"/>
        </w:rPr>
        <w:t xml:space="preserve">                     </w:t>
      </w:r>
    </w:p>
    <w:p w14:paraId="746A6210" w14:textId="77777777" w:rsidR="00D43E73" w:rsidRPr="00D43E73" w:rsidRDefault="00D43E73" w:rsidP="00D43E73">
      <w:pPr>
        <w:widowControl/>
        <w:spacing w:line="240" w:lineRule="auto"/>
        <w:textAlignment w:val="auto"/>
        <w:rPr>
          <w:rFonts w:eastAsia="Times New Roman" w:cs="Times New Roman"/>
          <w:b/>
          <w:bCs/>
          <w:color w:val="000000"/>
          <w:kern w:val="0"/>
          <w:lang w:val="ro-RO"/>
        </w:rPr>
      </w:pPr>
      <w:r w:rsidRPr="00D43E73">
        <w:rPr>
          <w:rFonts w:eastAsia="Arial" w:cs="Times New Roman"/>
          <w:b/>
          <w:kern w:val="0"/>
          <w:lang w:val="ro-RO"/>
        </w:rPr>
        <w:t xml:space="preserve">                                                          </w:t>
      </w:r>
      <w:r w:rsidRPr="00D43E73">
        <w:rPr>
          <w:rFonts w:eastAsia="Times New Roman" w:cs="Times New Roman"/>
          <w:b/>
          <w:kern w:val="0"/>
          <w:u w:val="single"/>
          <w:lang w:val="ro-RO"/>
        </w:rPr>
        <w:t>RAPORT DE SPECIALITATE</w:t>
      </w:r>
    </w:p>
    <w:p w14:paraId="30410676" w14:textId="77777777" w:rsidR="00D43E73" w:rsidRPr="00D43E73" w:rsidRDefault="00D43E73" w:rsidP="00D43E73">
      <w:pPr>
        <w:widowControl/>
        <w:spacing w:line="240" w:lineRule="auto"/>
        <w:jc w:val="center"/>
        <w:textAlignment w:val="auto"/>
        <w:rPr>
          <w:rFonts w:ascii="Arial" w:eastAsia="Times New Roman" w:hAnsi="Arial" w:cs="Arial"/>
          <w:kern w:val="0"/>
          <w:lang w:val="ro-RO"/>
        </w:rPr>
      </w:pPr>
      <w:r w:rsidRPr="00D43E73">
        <w:rPr>
          <w:rFonts w:eastAsia="Times New Roman" w:cs="Times New Roman"/>
          <w:b/>
          <w:bCs/>
          <w:color w:val="000000"/>
          <w:kern w:val="0"/>
          <w:lang w:val="ro-RO"/>
        </w:rPr>
        <w:t xml:space="preserve">  </w:t>
      </w:r>
      <w:r w:rsidRPr="00D43E73">
        <w:rPr>
          <w:rFonts w:eastAsia="Times New Roman" w:cs="Times New Roman"/>
          <w:color w:val="000000"/>
          <w:kern w:val="0"/>
          <w:lang w:val="ro-RO"/>
        </w:rPr>
        <w:t xml:space="preserve">  la proiectul de hotărâre privind  aprobarea Planului anual de </w:t>
      </w:r>
      <w:proofErr w:type="spellStart"/>
      <w:r w:rsidRPr="00D43E73">
        <w:rPr>
          <w:rFonts w:eastAsia="Times New Roman" w:cs="Times New Roman"/>
          <w:color w:val="000000"/>
          <w:kern w:val="0"/>
          <w:lang w:val="ro-RO"/>
        </w:rPr>
        <w:t>acţiune</w:t>
      </w:r>
      <w:proofErr w:type="spellEnd"/>
      <w:r w:rsidRPr="00D43E73">
        <w:rPr>
          <w:rFonts w:eastAsia="Times New Roman" w:cs="Times New Roman"/>
          <w:color w:val="000000"/>
          <w:kern w:val="0"/>
          <w:lang w:val="ro-RO"/>
        </w:rPr>
        <w:t xml:space="preserve"> privind serviciile sociale administrate și finanțate din bugetul Consiliului Local al municipiului Hunedoara </w:t>
      </w:r>
    </w:p>
    <w:p w14:paraId="49A1A014" w14:textId="77777777" w:rsidR="00D43E73" w:rsidRPr="00D43E73" w:rsidRDefault="00D43E73" w:rsidP="00D43E73">
      <w:pPr>
        <w:widowControl/>
        <w:spacing w:line="240" w:lineRule="auto"/>
        <w:jc w:val="center"/>
        <w:textAlignment w:val="auto"/>
        <w:rPr>
          <w:rFonts w:ascii="Arial" w:eastAsia="Times New Roman" w:hAnsi="Arial" w:cs="Arial"/>
          <w:kern w:val="0"/>
          <w:lang w:val="ro-RO"/>
        </w:rPr>
      </w:pPr>
    </w:p>
    <w:p w14:paraId="5886F67B" w14:textId="77777777" w:rsidR="00D43E73" w:rsidRPr="00D43E73" w:rsidRDefault="00D43E73" w:rsidP="00D43E73">
      <w:pPr>
        <w:widowControl/>
        <w:spacing w:line="200" w:lineRule="atLeast"/>
        <w:jc w:val="both"/>
        <w:textAlignment w:val="auto"/>
        <w:rPr>
          <w:rFonts w:eastAsia="Times New Roman" w:cs="Times New Roman"/>
          <w:color w:val="000000"/>
          <w:lang w:val="ro-RO"/>
        </w:rPr>
      </w:pPr>
      <w:r w:rsidRPr="00D43E73">
        <w:rPr>
          <w:rFonts w:eastAsia="Times New Roman" w:cs="Times New Roman"/>
          <w:color w:val="000000"/>
          <w:lang w:val="ro-RO"/>
        </w:rPr>
        <w:tab/>
        <w:t xml:space="preserve">Din perspectivă </w:t>
      </w:r>
      <w:proofErr w:type="spellStart"/>
      <w:r w:rsidRPr="00D43E73">
        <w:rPr>
          <w:rFonts w:eastAsia="Times New Roman" w:cs="Times New Roman"/>
          <w:color w:val="000000"/>
          <w:lang w:val="ro-RO"/>
        </w:rPr>
        <w:t>funcţională</w:t>
      </w:r>
      <w:proofErr w:type="spellEnd"/>
      <w:r w:rsidRPr="00D43E73">
        <w:rPr>
          <w:rFonts w:eastAsia="Times New Roman" w:cs="Times New Roman"/>
          <w:color w:val="000000"/>
          <w:lang w:val="ro-RO"/>
        </w:rPr>
        <w:t xml:space="preserve"> acordarea serviciilor de </w:t>
      </w:r>
      <w:proofErr w:type="spellStart"/>
      <w:r w:rsidRPr="00D43E73">
        <w:rPr>
          <w:rFonts w:eastAsia="Times New Roman" w:cs="Times New Roman"/>
          <w:color w:val="000000"/>
          <w:lang w:val="ro-RO"/>
        </w:rPr>
        <w:t>asistenţă</w:t>
      </w:r>
      <w:proofErr w:type="spellEnd"/>
      <w:r w:rsidRPr="00D43E73">
        <w:rPr>
          <w:rFonts w:eastAsia="Times New Roman" w:cs="Times New Roman"/>
          <w:color w:val="000000"/>
          <w:lang w:val="ro-RO"/>
        </w:rPr>
        <w:t xml:space="preserve"> socială este concepută ca un sistem de </w:t>
      </w:r>
      <w:proofErr w:type="spellStart"/>
      <w:r w:rsidRPr="00D43E73">
        <w:rPr>
          <w:rFonts w:eastAsia="Times New Roman" w:cs="Times New Roman"/>
          <w:color w:val="000000"/>
          <w:lang w:val="ro-RO"/>
        </w:rPr>
        <w:t>acţiuni</w:t>
      </w:r>
      <w:proofErr w:type="spellEnd"/>
      <w:r w:rsidRPr="00D43E73">
        <w:rPr>
          <w:rFonts w:eastAsia="Times New Roman" w:cs="Times New Roman"/>
          <w:color w:val="000000"/>
          <w:lang w:val="ro-RO"/>
        </w:rPr>
        <w:t xml:space="preserve"> specifice, care trebuie să asigure realizarea obiectivului său major, respectiv asistarea persoanelor care, din cauza unor motive de natură economică, fizică, psihică sau socială, nu au posibilitatea să-</w:t>
      </w:r>
      <w:proofErr w:type="spellStart"/>
      <w:r w:rsidRPr="00D43E73">
        <w:rPr>
          <w:rFonts w:eastAsia="Times New Roman" w:cs="Times New Roman"/>
          <w:color w:val="000000"/>
          <w:lang w:val="ro-RO"/>
        </w:rPr>
        <w:t>şi</w:t>
      </w:r>
      <w:proofErr w:type="spellEnd"/>
      <w:r w:rsidRPr="00D43E73">
        <w:rPr>
          <w:rFonts w:eastAsia="Times New Roman" w:cs="Times New Roman"/>
          <w:color w:val="000000"/>
          <w:lang w:val="ro-RO"/>
        </w:rPr>
        <w:t xml:space="preserve"> asigure nevoile sociale, să-</w:t>
      </w:r>
      <w:proofErr w:type="spellStart"/>
      <w:r w:rsidRPr="00D43E73">
        <w:rPr>
          <w:rFonts w:eastAsia="Times New Roman" w:cs="Times New Roman"/>
          <w:color w:val="000000"/>
          <w:lang w:val="ro-RO"/>
        </w:rPr>
        <w:t>şi</w:t>
      </w:r>
      <w:proofErr w:type="spellEnd"/>
      <w:r w:rsidRPr="00D43E73">
        <w:rPr>
          <w:rFonts w:eastAsia="Times New Roman" w:cs="Times New Roman"/>
          <w:color w:val="000000"/>
          <w:lang w:val="ro-RO"/>
        </w:rPr>
        <w:t xml:space="preserve"> dezvolte propriile </w:t>
      </w:r>
      <w:proofErr w:type="spellStart"/>
      <w:r w:rsidRPr="00D43E73">
        <w:rPr>
          <w:rFonts w:eastAsia="Times New Roman" w:cs="Times New Roman"/>
          <w:color w:val="000000"/>
          <w:lang w:val="ro-RO"/>
        </w:rPr>
        <w:t>capacităţi</w:t>
      </w:r>
      <w:proofErr w:type="spellEnd"/>
      <w:r w:rsidRPr="00D43E73">
        <w:rPr>
          <w:rFonts w:eastAsia="Times New Roman" w:cs="Times New Roman"/>
          <w:color w:val="000000"/>
          <w:lang w:val="ro-RO"/>
        </w:rPr>
        <w:t xml:space="preserve"> </w:t>
      </w:r>
      <w:proofErr w:type="spellStart"/>
      <w:r w:rsidRPr="00D43E73">
        <w:rPr>
          <w:rFonts w:eastAsia="Times New Roman" w:cs="Times New Roman"/>
          <w:color w:val="000000"/>
          <w:lang w:val="ro-RO"/>
        </w:rPr>
        <w:t>şi</w:t>
      </w:r>
      <w:proofErr w:type="spellEnd"/>
      <w:r w:rsidRPr="00D43E73">
        <w:rPr>
          <w:rFonts w:eastAsia="Times New Roman" w:cs="Times New Roman"/>
          <w:color w:val="000000"/>
          <w:lang w:val="ro-RO"/>
        </w:rPr>
        <w:t xml:space="preserve"> </w:t>
      </w:r>
      <w:proofErr w:type="spellStart"/>
      <w:r w:rsidRPr="00D43E73">
        <w:rPr>
          <w:rFonts w:eastAsia="Times New Roman" w:cs="Times New Roman"/>
          <w:color w:val="000000"/>
          <w:lang w:val="ro-RO"/>
        </w:rPr>
        <w:t>competenţe</w:t>
      </w:r>
      <w:proofErr w:type="spellEnd"/>
      <w:r w:rsidRPr="00D43E73">
        <w:rPr>
          <w:rFonts w:eastAsia="Times New Roman" w:cs="Times New Roman"/>
          <w:color w:val="000000"/>
          <w:lang w:val="ro-RO"/>
        </w:rPr>
        <w:t xml:space="preserve"> pentru integrarea socială.</w:t>
      </w:r>
    </w:p>
    <w:p w14:paraId="4CAAB702" w14:textId="77777777" w:rsidR="00D43E73" w:rsidRPr="00D43E73" w:rsidRDefault="00D43E73" w:rsidP="00D43E73">
      <w:pPr>
        <w:widowControl/>
        <w:spacing w:line="240" w:lineRule="auto"/>
        <w:jc w:val="both"/>
        <w:textAlignment w:val="auto"/>
        <w:rPr>
          <w:rFonts w:eastAsia="Times New Roman" w:cs="Times New Roman"/>
          <w:color w:val="000000"/>
          <w:lang w:val="ro-RO"/>
        </w:rPr>
      </w:pPr>
      <w:r w:rsidRPr="00D43E73">
        <w:rPr>
          <w:rFonts w:eastAsia="Times New Roman" w:cs="Times New Roman"/>
          <w:color w:val="000000"/>
          <w:lang w:val="ro-RO"/>
        </w:rPr>
        <w:tab/>
        <w:t xml:space="preserve">La întocmirea Planului anual de </w:t>
      </w:r>
      <w:proofErr w:type="spellStart"/>
      <w:r w:rsidRPr="00D43E73">
        <w:rPr>
          <w:rFonts w:eastAsia="Times New Roman" w:cs="Times New Roman"/>
          <w:color w:val="000000"/>
          <w:lang w:val="ro-RO"/>
        </w:rPr>
        <w:t>acţiune</w:t>
      </w:r>
      <w:proofErr w:type="spellEnd"/>
      <w:r w:rsidRPr="00D43E73">
        <w:rPr>
          <w:rFonts w:eastAsia="Times New Roman" w:cs="Times New Roman"/>
          <w:color w:val="000000"/>
          <w:lang w:val="ro-RO"/>
        </w:rPr>
        <w:t xml:space="preserve"> privind serviciile sociale administrate și finanțate din bugetul Consiliului Local al municipiului Hunedoara, s-a </w:t>
      </w:r>
      <w:proofErr w:type="spellStart"/>
      <w:r w:rsidRPr="00D43E73">
        <w:rPr>
          <w:rFonts w:eastAsia="Times New Roman" w:cs="Times New Roman"/>
          <w:color w:val="000000"/>
          <w:lang w:val="ro-RO"/>
        </w:rPr>
        <w:t>ţinut</w:t>
      </w:r>
      <w:proofErr w:type="spellEnd"/>
      <w:r w:rsidRPr="00D43E73">
        <w:rPr>
          <w:rFonts w:eastAsia="Times New Roman" w:cs="Times New Roman"/>
          <w:color w:val="000000"/>
          <w:lang w:val="ro-RO"/>
        </w:rPr>
        <w:t xml:space="preserve"> cont, în primul rând de scopul </w:t>
      </w:r>
      <w:proofErr w:type="spellStart"/>
      <w:r w:rsidRPr="00D43E73">
        <w:rPr>
          <w:rFonts w:eastAsia="Times New Roman" w:cs="Times New Roman"/>
          <w:color w:val="000000"/>
          <w:lang w:val="ro-RO"/>
        </w:rPr>
        <w:t>Direcţiei</w:t>
      </w:r>
      <w:proofErr w:type="spellEnd"/>
      <w:r w:rsidRPr="00D43E73">
        <w:rPr>
          <w:rFonts w:eastAsia="Times New Roman" w:cs="Times New Roman"/>
          <w:color w:val="000000"/>
          <w:lang w:val="ro-RO"/>
        </w:rPr>
        <w:t xml:space="preserve"> de </w:t>
      </w:r>
      <w:proofErr w:type="spellStart"/>
      <w:r w:rsidRPr="00D43E73">
        <w:rPr>
          <w:rFonts w:eastAsia="Times New Roman" w:cs="Times New Roman"/>
          <w:color w:val="000000"/>
          <w:lang w:val="ro-RO"/>
        </w:rPr>
        <w:t>Asistenţă</w:t>
      </w:r>
      <w:proofErr w:type="spellEnd"/>
      <w:r w:rsidRPr="00D43E73">
        <w:rPr>
          <w:rFonts w:eastAsia="Times New Roman" w:cs="Times New Roman"/>
          <w:color w:val="000000"/>
          <w:lang w:val="ro-RO"/>
        </w:rPr>
        <w:t xml:space="preserve"> Socială a municipiului Hunedoara, respectiv asigurarea aplicării politicilor sociale în domeniul protecției copilului, familiei, persoanelor vârstnice, persoanelor cu dizabilități, precum și a altor persoane, grupuri sau comunități aflate în nevoie socială. </w:t>
      </w:r>
    </w:p>
    <w:p w14:paraId="4C3B97E6" w14:textId="77777777" w:rsidR="00D43E73" w:rsidRPr="00D43E73" w:rsidRDefault="00D43E73" w:rsidP="00D43E73">
      <w:pPr>
        <w:widowControl/>
        <w:spacing w:line="240" w:lineRule="auto"/>
        <w:jc w:val="both"/>
        <w:textAlignment w:val="auto"/>
        <w:rPr>
          <w:rFonts w:eastAsia="Times New Roman" w:cs="Times New Roman"/>
          <w:color w:val="000000"/>
          <w:lang w:val="ro-RO"/>
        </w:rPr>
      </w:pPr>
      <w:r w:rsidRPr="00D43E73">
        <w:rPr>
          <w:rFonts w:eastAsia="Times New Roman" w:cs="Times New Roman"/>
          <w:color w:val="000000"/>
          <w:lang w:val="ro-RO"/>
        </w:rPr>
        <w:tab/>
        <w:t xml:space="preserve">Planul anual de </w:t>
      </w:r>
      <w:proofErr w:type="spellStart"/>
      <w:r w:rsidRPr="00D43E73">
        <w:rPr>
          <w:rFonts w:eastAsia="Times New Roman" w:cs="Times New Roman"/>
          <w:color w:val="000000"/>
          <w:lang w:val="ro-RO"/>
        </w:rPr>
        <w:t>acţiune</w:t>
      </w:r>
      <w:proofErr w:type="spellEnd"/>
      <w:r w:rsidRPr="00D43E73">
        <w:rPr>
          <w:rFonts w:eastAsia="Times New Roman" w:cs="Times New Roman"/>
          <w:color w:val="000000"/>
          <w:lang w:val="ro-RO"/>
        </w:rPr>
        <w:t xml:space="preserve"> privind serviciile sociale administrate și finanțate din bugetul Consiliului Local al municipiului Hunedoara, s-a elaborat în conformitate cu măsurile </w:t>
      </w:r>
      <w:proofErr w:type="spellStart"/>
      <w:r w:rsidRPr="00D43E73">
        <w:rPr>
          <w:rFonts w:eastAsia="Times New Roman" w:cs="Times New Roman"/>
          <w:color w:val="000000"/>
          <w:lang w:val="ro-RO"/>
        </w:rPr>
        <w:t>şi</w:t>
      </w:r>
      <w:proofErr w:type="spellEnd"/>
      <w:r w:rsidRPr="00D43E73">
        <w:rPr>
          <w:rFonts w:eastAsia="Times New Roman" w:cs="Times New Roman"/>
          <w:color w:val="000000"/>
          <w:lang w:val="ro-RO"/>
        </w:rPr>
        <w:t xml:space="preserve"> </w:t>
      </w:r>
      <w:proofErr w:type="spellStart"/>
      <w:r w:rsidRPr="00D43E73">
        <w:rPr>
          <w:rFonts w:eastAsia="Times New Roman" w:cs="Times New Roman"/>
          <w:color w:val="000000"/>
          <w:lang w:val="ro-RO"/>
        </w:rPr>
        <w:t>acţiunile</w:t>
      </w:r>
      <w:proofErr w:type="spellEnd"/>
      <w:r w:rsidRPr="00D43E73">
        <w:rPr>
          <w:rFonts w:eastAsia="Times New Roman" w:cs="Times New Roman"/>
          <w:color w:val="000000"/>
          <w:lang w:val="ro-RO"/>
        </w:rPr>
        <w:t xml:space="preserve"> prevăzute în strategia de dezvoltare a serviciilor sociale atât la nivel local cât și la nivelul </w:t>
      </w:r>
      <w:proofErr w:type="spellStart"/>
      <w:r w:rsidRPr="00D43E73">
        <w:rPr>
          <w:rFonts w:eastAsia="Times New Roman" w:cs="Times New Roman"/>
          <w:color w:val="000000"/>
          <w:lang w:val="ro-RO"/>
        </w:rPr>
        <w:t>judeţului</w:t>
      </w:r>
      <w:proofErr w:type="spellEnd"/>
      <w:r w:rsidRPr="00D43E73">
        <w:rPr>
          <w:rFonts w:eastAsia="Times New Roman" w:cs="Times New Roman"/>
          <w:color w:val="000000"/>
          <w:lang w:val="ro-RO"/>
        </w:rPr>
        <w:t xml:space="preserve"> Hunedoara, respectiv cu strategiile și programele de interes național și se întemeiază pe întregul ansamblu de principii și valori care guvernează întregul sistem național de asistență socială.</w:t>
      </w:r>
      <w:r w:rsidRPr="00D43E73">
        <w:rPr>
          <w:rFonts w:eastAsia="Times New Roman" w:cs="Times New Roman"/>
          <w:color w:val="000000"/>
          <w:lang w:val="ro-RO"/>
        </w:rPr>
        <w:tab/>
      </w:r>
    </w:p>
    <w:p w14:paraId="253F3A08" w14:textId="77777777" w:rsidR="00D43E73" w:rsidRPr="00D43E73" w:rsidRDefault="00D43E73" w:rsidP="00D43E73">
      <w:pPr>
        <w:widowControl/>
        <w:spacing w:line="240" w:lineRule="auto"/>
        <w:jc w:val="both"/>
        <w:textAlignment w:val="auto"/>
        <w:rPr>
          <w:rFonts w:eastAsia="Times New Roman" w:cs="Times New Roman"/>
          <w:color w:val="000000"/>
          <w:lang w:val="ro-RO"/>
        </w:rPr>
      </w:pPr>
      <w:r w:rsidRPr="00D43E73">
        <w:rPr>
          <w:rFonts w:eastAsia="Times New Roman" w:cs="Times New Roman"/>
          <w:color w:val="000000"/>
          <w:lang w:val="ro-RO"/>
        </w:rPr>
        <w:tab/>
        <w:t xml:space="preserve">Totodată, elaborarea planului s-a făcut cu respectarea măsurilor </w:t>
      </w:r>
      <w:proofErr w:type="spellStart"/>
      <w:r w:rsidRPr="00D43E73">
        <w:rPr>
          <w:rFonts w:eastAsia="Times New Roman" w:cs="Times New Roman"/>
          <w:color w:val="000000"/>
          <w:lang w:val="ro-RO"/>
        </w:rPr>
        <w:t>şi</w:t>
      </w:r>
      <w:proofErr w:type="spellEnd"/>
      <w:r w:rsidRPr="00D43E73">
        <w:rPr>
          <w:rFonts w:eastAsia="Times New Roman" w:cs="Times New Roman"/>
          <w:color w:val="000000"/>
          <w:lang w:val="ro-RO"/>
        </w:rPr>
        <w:t xml:space="preserve"> </w:t>
      </w:r>
      <w:proofErr w:type="spellStart"/>
      <w:r w:rsidRPr="00D43E73">
        <w:rPr>
          <w:rFonts w:eastAsia="Times New Roman" w:cs="Times New Roman"/>
          <w:color w:val="000000"/>
          <w:lang w:val="ro-RO"/>
        </w:rPr>
        <w:t>acţiunilor</w:t>
      </w:r>
      <w:proofErr w:type="spellEnd"/>
      <w:r w:rsidRPr="00D43E73">
        <w:rPr>
          <w:rFonts w:eastAsia="Times New Roman" w:cs="Times New Roman"/>
          <w:color w:val="000000"/>
          <w:lang w:val="ro-RO"/>
        </w:rPr>
        <w:t xml:space="preserve"> prevăzute de Ordinul Ministrului Muncii și Justiției Sociale nr. 1086/2018 privind aprobarea modelului–cadru al Planului anual de </w:t>
      </w:r>
      <w:proofErr w:type="spellStart"/>
      <w:r w:rsidRPr="00D43E73">
        <w:rPr>
          <w:rFonts w:eastAsia="Times New Roman" w:cs="Times New Roman"/>
          <w:color w:val="000000"/>
          <w:lang w:val="ro-RO"/>
        </w:rPr>
        <w:t>actiune</w:t>
      </w:r>
      <w:proofErr w:type="spellEnd"/>
      <w:r w:rsidRPr="00D43E73">
        <w:rPr>
          <w:rFonts w:eastAsia="Times New Roman" w:cs="Times New Roman"/>
          <w:color w:val="000000"/>
          <w:lang w:val="ro-RO"/>
        </w:rPr>
        <w:t xml:space="preserve"> privind serviciile sociale administrate și finanțate din bugetul consiliului </w:t>
      </w:r>
      <w:proofErr w:type="spellStart"/>
      <w:r w:rsidRPr="00D43E73">
        <w:rPr>
          <w:rFonts w:eastAsia="Times New Roman" w:cs="Times New Roman"/>
          <w:color w:val="000000"/>
          <w:lang w:val="ro-RO"/>
        </w:rPr>
        <w:t>judetean</w:t>
      </w:r>
      <w:proofErr w:type="spellEnd"/>
      <w:r w:rsidRPr="00D43E73">
        <w:rPr>
          <w:rFonts w:eastAsia="Times New Roman" w:cs="Times New Roman"/>
          <w:color w:val="000000"/>
          <w:lang w:val="ro-RO"/>
        </w:rPr>
        <w:t xml:space="preserve">/consiliului local/Consiliului General al Municipiului </w:t>
      </w:r>
      <w:proofErr w:type="spellStart"/>
      <w:r w:rsidRPr="00D43E73">
        <w:rPr>
          <w:rFonts w:eastAsia="Times New Roman" w:cs="Times New Roman"/>
          <w:color w:val="000000"/>
          <w:lang w:val="ro-RO"/>
        </w:rPr>
        <w:t>Bucuresti</w:t>
      </w:r>
      <w:proofErr w:type="spellEnd"/>
      <w:r w:rsidRPr="00D43E73">
        <w:rPr>
          <w:rFonts w:eastAsia="Times New Roman" w:cs="Times New Roman"/>
          <w:color w:val="000000"/>
          <w:lang w:val="ro-RO"/>
        </w:rPr>
        <w:t xml:space="preserve">. </w:t>
      </w:r>
    </w:p>
    <w:p w14:paraId="05A218D4" w14:textId="77777777" w:rsidR="00D43E73" w:rsidRPr="00D43E73" w:rsidRDefault="00D43E73" w:rsidP="00D43E73">
      <w:pPr>
        <w:widowControl/>
        <w:spacing w:line="240" w:lineRule="auto"/>
        <w:jc w:val="both"/>
        <w:textAlignment w:val="auto"/>
        <w:rPr>
          <w:rFonts w:eastAsia="Times New Roman" w:cs="Times New Roman"/>
          <w:color w:val="000000"/>
          <w:lang w:val="ro-RO"/>
        </w:rPr>
      </w:pPr>
      <w:r w:rsidRPr="00D43E73">
        <w:rPr>
          <w:rFonts w:eastAsia="Times New Roman" w:cs="Times New Roman"/>
          <w:color w:val="000000"/>
          <w:lang w:val="ro-RO"/>
        </w:rPr>
        <w:tab/>
        <w:t>În vederea elaborării Planului anual de acțiune privind serviciile sociale administrate și finanțate din bugetul Consiliului Local al Municipiului Hunedoara, Direcția de Asistență Socială a municipiului Hunedoara a organizat o întâlnire de lucru cu furnizorii publici și privați de servicii sociale, acreditați pe raza unității administrativ-teritoriale a municipiului Hunedoara, conform procesului verbal nr. 5796 din data de 21.04. 2023.</w:t>
      </w:r>
      <w:r w:rsidRPr="00D43E73">
        <w:rPr>
          <w:rFonts w:eastAsia="Times New Roman" w:cs="Times New Roman"/>
          <w:color w:val="000000"/>
          <w:lang w:val="ro-RO"/>
        </w:rPr>
        <w:tab/>
      </w:r>
    </w:p>
    <w:p w14:paraId="369F4147" w14:textId="77777777" w:rsidR="00D43E73" w:rsidRPr="00D43E73" w:rsidRDefault="00D43E73" w:rsidP="00D43E73">
      <w:pPr>
        <w:widowControl/>
        <w:spacing w:line="240" w:lineRule="auto"/>
        <w:jc w:val="both"/>
        <w:textAlignment w:val="auto"/>
        <w:rPr>
          <w:rFonts w:eastAsia="Times New Roman" w:cs="Times New Roman"/>
          <w:color w:val="000000"/>
          <w:lang w:val="ro-RO"/>
        </w:rPr>
      </w:pPr>
      <w:r w:rsidRPr="00D43E73">
        <w:rPr>
          <w:rFonts w:eastAsia="Times New Roman" w:cs="Times New Roman"/>
          <w:color w:val="000000"/>
          <w:lang w:val="ro-RO"/>
        </w:rPr>
        <w:tab/>
        <w:t xml:space="preserve">Proiectul Planului anual de </w:t>
      </w:r>
      <w:proofErr w:type="spellStart"/>
      <w:r w:rsidRPr="00D43E73">
        <w:rPr>
          <w:rFonts w:eastAsia="Times New Roman" w:cs="Times New Roman"/>
          <w:color w:val="000000"/>
          <w:lang w:val="ro-RO"/>
        </w:rPr>
        <w:t>acţiune</w:t>
      </w:r>
      <w:proofErr w:type="spellEnd"/>
      <w:r w:rsidRPr="00D43E73">
        <w:rPr>
          <w:rFonts w:eastAsia="Times New Roman" w:cs="Times New Roman"/>
          <w:color w:val="000000"/>
          <w:lang w:val="ro-RO"/>
        </w:rPr>
        <w:t xml:space="preserve"> privind serviciile sociale administrate și finanțate din bugetul Consiliului Local al municipiului Hunedoara, se constituie Anexă la prezentul proiectul de hotărâre.</w:t>
      </w:r>
    </w:p>
    <w:p w14:paraId="1698067B" w14:textId="77777777" w:rsidR="00D43E73" w:rsidRPr="00D43E73" w:rsidRDefault="00D43E73" w:rsidP="00D43E73">
      <w:pPr>
        <w:widowControl/>
        <w:spacing w:line="240" w:lineRule="auto"/>
        <w:jc w:val="both"/>
        <w:textAlignment w:val="auto"/>
        <w:rPr>
          <w:rFonts w:eastAsia="Times New Roman" w:cs="Times New Roman"/>
          <w:color w:val="000000"/>
          <w:lang w:val="ro-RO"/>
        </w:rPr>
      </w:pPr>
      <w:r w:rsidRPr="00D43E73">
        <w:rPr>
          <w:rFonts w:eastAsia="Times New Roman" w:cs="Times New Roman"/>
          <w:color w:val="000000"/>
          <w:lang w:val="ro-RO"/>
        </w:rPr>
        <w:tab/>
        <w:t xml:space="preserve"> În conformitate cu prevederile </w:t>
      </w:r>
      <w:r w:rsidRPr="00D43E73">
        <w:rPr>
          <w:rFonts w:eastAsia="Arial" w:cs="Times New Roman"/>
          <w:color w:val="000000"/>
          <w:lang w:val="ro-RO"/>
        </w:rPr>
        <w:t xml:space="preserve">art.118 alin. (3) din Legea asistenței sociale nr. 292/2011, cu modificările și completările ulterioare, </w:t>
      </w:r>
      <w:r w:rsidRPr="00D43E73">
        <w:rPr>
          <w:rFonts w:eastAsia="Times New Roman" w:cs="Times New Roman"/>
          <w:color w:val="000000"/>
          <w:lang w:val="ro-RO"/>
        </w:rPr>
        <w:t xml:space="preserve">Planul anual de </w:t>
      </w:r>
      <w:proofErr w:type="spellStart"/>
      <w:r w:rsidRPr="00D43E73">
        <w:rPr>
          <w:rFonts w:eastAsia="Times New Roman" w:cs="Times New Roman"/>
          <w:color w:val="000000"/>
          <w:lang w:val="ro-RO"/>
        </w:rPr>
        <w:t>acţiune</w:t>
      </w:r>
      <w:proofErr w:type="spellEnd"/>
      <w:r w:rsidRPr="00D43E73">
        <w:rPr>
          <w:rFonts w:eastAsia="Times New Roman" w:cs="Times New Roman"/>
          <w:color w:val="000000"/>
          <w:lang w:val="ro-RO"/>
        </w:rPr>
        <w:t xml:space="preserve"> privind serviciile sociale administrate și finanțate din bugetul Consiliului Local al municipiului Hunedoara a fost transmis prin adresa nr. 13162 din data de 04.09.2023, spre consultare atât Consiliului Județean Hunedoara cât și Direcției Generale de Asistență Socială și Protecția Copilului a județului Hunedoara.</w:t>
      </w:r>
    </w:p>
    <w:p w14:paraId="613D4D4F" w14:textId="77777777" w:rsidR="00D43E73" w:rsidRPr="00D43E73" w:rsidRDefault="00D43E73" w:rsidP="00D43E73">
      <w:pPr>
        <w:widowControl/>
        <w:spacing w:line="240" w:lineRule="auto"/>
        <w:jc w:val="both"/>
        <w:textAlignment w:val="auto"/>
        <w:rPr>
          <w:rFonts w:eastAsia="Times New Roman" w:cs="Times New Roman"/>
          <w:color w:val="000000"/>
          <w:lang w:val="ro-RO"/>
        </w:rPr>
      </w:pPr>
      <w:r w:rsidRPr="00D43E73">
        <w:rPr>
          <w:rFonts w:eastAsia="Times New Roman" w:cs="Times New Roman"/>
          <w:color w:val="000000"/>
          <w:lang w:val="ro-RO"/>
        </w:rPr>
        <w:tab/>
        <w:t xml:space="preserve">Pentru asigurarea transparenței elaborării și adoptării proiectului de hotărâre, consultarea </w:t>
      </w:r>
      <w:proofErr w:type="spellStart"/>
      <w:r w:rsidRPr="00D43E73">
        <w:rPr>
          <w:rFonts w:eastAsia="Times New Roman" w:cs="Times New Roman"/>
          <w:color w:val="000000"/>
          <w:lang w:val="ro-RO"/>
        </w:rPr>
        <w:t>cetăţenilor</w:t>
      </w:r>
      <w:proofErr w:type="spellEnd"/>
      <w:r w:rsidRPr="00D43E73">
        <w:rPr>
          <w:rFonts w:eastAsia="Times New Roman" w:cs="Times New Roman"/>
          <w:color w:val="000000"/>
          <w:lang w:val="ro-RO"/>
        </w:rPr>
        <w:t xml:space="preserve"> </w:t>
      </w:r>
      <w:proofErr w:type="spellStart"/>
      <w:r w:rsidRPr="00D43E73">
        <w:rPr>
          <w:rFonts w:eastAsia="Times New Roman" w:cs="Times New Roman"/>
          <w:color w:val="000000"/>
          <w:lang w:val="ro-RO"/>
        </w:rPr>
        <w:t>şi</w:t>
      </w:r>
      <w:proofErr w:type="spellEnd"/>
      <w:r w:rsidRPr="00D43E73">
        <w:rPr>
          <w:rFonts w:eastAsia="Times New Roman" w:cs="Times New Roman"/>
          <w:color w:val="000000"/>
          <w:lang w:val="ro-RO"/>
        </w:rPr>
        <w:t xml:space="preserve"> a </w:t>
      </w:r>
      <w:proofErr w:type="spellStart"/>
      <w:r w:rsidRPr="00D43E73">
        <w:rPr>
          <w:rFonts w:eastAsia="Times New Roman" w:cs="Times New Roman"/>
          <w:color w:val="000000"/>
          <w:lang w:val="ro-RO"/>
        </w:rPr>
        <w:t>asociaţiilor</w:t>
      </w:r>
      <w:proofErr w:type="spellEnd"/>
      <w:r w:rsidRPr="00D43E73">
        <w:rPr>
          <w:rFonts w:eastAsia="Times New Roman" w:cs="Times New Roman"/>
          <w:color w:val="000000"/>
          <w:lang w:val="ro-RO"/>
        </w:rPr>
        <w:t xml:space="preserve"> legal constituite, cât și pentru asigurarea participării active a </w:t>
      </w:r>
      <w:proofErr w:type="spellStart"/>
      <w:r w:rsidRPr="00D43E73">
        <w:rPr>
          <w:rFonts w:eastAsia="Times New Roman" w:cs="Times New Roman"/>
          <w:color w:val="000000"/>
          <w:lang w:val="ro-RO"/>
        </w:rPr>
        <w:t>cetăţenilor</w:t>
      </w:r>
      <w:proofErr w:type="spellEnd"/>
      <w:r w:rsidRPr="00D43E73">
        <w:rPr>
          <w:rFonts w:eastAsia="Times New Roman" w:cs="Times New Roman"/>
          <w:color w:val="000000"/>
          <w:lang w:val="ro-RO"/>
        </w:rPr>
        <w:t xml:space="preserve"> la luarea deciziei administrative se impune respectarea și a dispozițiilor Legii nr. 52/2003 privind transparența decizională în administrația publică, republicată, cu modificările </w:t>
      </w:r>
      <w:proofErr w:type="spellStart"/>
      <w:r w:rsidRPr="00D43E73">
        <w:rPr>
          <w:rFonts w:eastAsia="Times New Roman" w:cs="Times New Roman"/>
          <w:color w:val="000000"/>
          <w:lang w:val="ro-RO"/>
        </w:rPr>
        <w:t>şi</w:t>
      </w:r>
      <w:proofErr w:type="spellEnd"/>
      <w:r w:rsidRPr="00D43E73">
        <w:rPr>
          <w:rFonts w:eastAsia="Times New Roman" w:cs="Times New Roman"/>
          <w:color w:val="000000"/>
          <w:lang w:val="ro-RO"/>
        </w:rPr>
        <w:t xml:space="preserve"> completările ulterioare.</w:t>
      </w:r>
    </w:p>
    <w:p w14:paraId="07CBCB7C" w14:textId="77777777" w:rsidR="00D43E73" w:rsidRPr="00D43E73" w:rsidRDefault="00D43E73" w:rsidP="00D43E73">
      <w:pPr>
        <w:widowControl/>
        <w:spacing w:line="240" w:lineRule="auto"/>
        <w:jc w:val="both"/>
        <w:textAlignment w:val="auto"/>
        <w:rPr>
          <w:rFonts w:eastAsia="Times New Roman" w:cs="Times New Roman"/>
          <w:color w:val="000000"/>
          <w:lang w:val="en-GB"/>
        </w:rPr>
      </w:pPr>
      <w:r w:rsidRPr="00D43E73">
        <w:rPr>
          <w:rFonts w:eastAsia="Times New Roman" w:cs="Times New Roman"/>
          <w:color w:val="000000"/>
          <w:lang w:val="ro-RO"/>
        </w:rPr>
        <w:tab/>
        <w:t>Cu data intrării în vigoare a prezentei hotărâri se abrogă Hotărârea Consiliului Local al Municipiului Hunedoara nr. 150/2021.</w:t>
      </w:r>
    </w:p>
    <w:p w14:paraId="304A0A39" w14:textId="77777777" w:rsidR="00D43E73" w:rsidRPr="00D43E73" w:rsidRDefault="00D43E73" w:rsidP="00D43E73">
      <w:pPr>
        <w:widowControl/>
        <w:spacing w:line="240" w:lineRule="auto"/>
        <w:jc w:val="both"/>
        <w:textAlignment w:val="auto"/>
        <w:rPr>
          <w:rFonts w:eastAsia="Times New Roman" w:cs="Times New Roman"/>
          <w:kern w:val="0"/>
          <w:lang w:val="ro-RO"/>
        </w:rPr>
      </w:pPr>
      <w:r w:rsidRPr="00D43E73">
        <w:rPr>
          <w:rFonts w:eastAsia="Times New Roman" w:cs="Times New Roman"/>
          <w:color w:val="000000"/>
          <w:kern w:val="0"/>
          <w:lang w:val="ro-RO"/>
        </w:rPr>
        <w:lastRenderedPageBreak/>
        <w:t xml:space="preserve">        Temeiul legal al propunerii noastre îl constituie următoarele acte normative: </w:t>
      </w:r>
    </w:p>
    <w:p w14:paraId="2376ECB3" w14:textId="77777777" w:rsidR="00D43E73" w:rsidRPr="00D43E73" w:rsidRDefault="00D43E73" w:rsidP="00D43E73">
      <w:pPr>
        <w:widowControl/>
        <w:numPr>
          <w:ilvl w:val="0"/>
          <w:numId w:val="1"/>
        </w:numPr>
        <w:spacing w:line="240" w:lineRule="auto"/>
        <w:jc w:val="both"/>
        <w:textAlignment w:val="auto"/>
        <w:rPr>
          <w:rFonts w:eastAsia="Times New Roman" w:cs="Times New Roman"/>
          <w:color w:val="000000"/>
          <w:lang w:val="ro-RO"/>
        </w:rPr>
      </w:pPr>
      <w:r w:rsidRPr="00D43E73">
        <w:rPr>
          <w:rFonts w:eastAsia="Times New Roman" w:cs="Times New Roman"/>
          <w:color w:val="000000"/>
          <w:lang w:val="ro-RO"/>
        </w:rPr>
        <w:t>Legea asistenței sociale nr. 292/2011, cu modificările și completările ulterioare;</w:t>
      </w:r>
    </w:p>
    <w:p w14:paraId="24634727" w14:textId="77777777" w:rsidR="00D43E73" w:rsidRPr="00D43E73" w:rsidRDefault="00D43E73" w:rsidP="00D43E73">
      <w:pPr>
        <w:widowControl/>
        <w:numPr>
          <w:ilvl w:val="0"/>
          <w:numId w:val="1"/>
        </w:numPr>
        <w:spacing w:line="240" w:lineRule="auto"/>
        <w:jc w:val="both"/>
        <w:textAlignment w:val="auto"/>
        <w:rPr>
          <w:rFonts w:eastAsia="Times New Roman" w:cs="Times New Roman"/>
          <w:color w:val="000000"/>
          <w:lang w:val="ro-RO"/>
        </w:rPr>
      </w:pPr>
      <w:r w:rsidRPr="00D43E73">
        <w:rPr>
          <w:rFonts w:eastAsia="Times New Roman" w:cs="Times New Roman"/>
          <w:color w:val="000000"/>
          <w:lang w:val="ro-RO"/>
        </w:rPr>
        <w:t>Ordonanța de urgență a Guvernului nr. 57/2019 privind Codul administrativ, cu modificările și completările ulterioare;</w:t>
      </w:r>
    </w:p>
    <w:p w14:paraId="0FAD5885" w14:textId="77777777" w:rsidR="00D43E73" w:rsidRPr="00D43E73" w:rsidRDefault="00D43E73" w:rsidP="00D43E73">
      <w:pPr>
        <w:widowControl/>
        <w:numPr>
          <w:ilvl w:val="0"/>
          <w:numId w:val="1"/>
        </w:numPr>
        <w:spacing w:line="240" w:lineRule="auto"/>
        <w:jc w:val="both"/>
        <w:textAlignment w:val="auto"/>
        <w:rPr>
          <w:rFonts w:eastAsia="Times New Roman" w:cs="Times New Roman"/>
          <w:color w:val="000000"/>
          <w:lang w:val="ro-RO"/>
        </w:rPr>
      </w:pPr>
      <w:r w:rsidRPr="00D43E73">
        <w:rPr>
          <w:rFonts w:eastAsia="Times New Roman" w:cs="Times New Roman"/>
          <w:color w:val="000000"/>
          <w:lang w:val="ro-RO"/>
        </w:rPr>
        <w:t xml:space="preserve">Ordinul Ministrului Muncii și Justiției Sociale nr. 1086/2018 privind aprobarea modelului–cadru al Planului anual de </w:t>
      </w:r>
      <w:proofErr w:type="spellStart"/>
      <w:r w:rsidRPr="00D43E73">
        <w:rPr>
          <w:rFonts w:eastAsia="Times New Roman" w:cs="Times New Roman"/>
          <w:color w:val="000000"/>
          <w:lang w:val="ro-RO"/>
        </w:rPr>
        <w:t>actiune</w:t>
      </w:r>
      <w:proofErr w:type="spellEnd"/>
      <w:r w:rsidRPr="00D43E73">
        <w:rPr>
          <w:rFonts w:eastAsia="Times New Roman" w:cs="Times New Roman"/>
          <w:color w:val="000000"/>
          <w:lang w:val="ro-RO"/>
        </w:rPr>
        <w:t xml:space="preserve"> privind serviciile sociale administrate și finanțate din bugetul consiliului județean/consiliului local/Consiliului General al Municipiului </w:t>
      </w:r>
      <w:proofErr w:type="spellStart"/>
      <w:r w:rsidRPr="00D43E73">
        <w:rPr>
          <w:rFonts w:eastAsia="Times New Roman" w:cs="Times New Roman"/>
          <w:color w:val="000000"/>
          <w:lang w:val="ro-RO"/>
        </w:rPr>
        <w:t>Bucuresti</w:t>
      </w:r>
      <w:proofErr w:type="spellEnd"/>
      <w:r w:rsidRPr="00D43E73">
        <w:rPr>
          <w:rFonts w:eastAsia="Times New Roman" w:cs="Times New Roman"/>
          <w:color w:val="000000"/>
          <w:lang w:val="ro-RO"/>
        </w:rPr>
        <w:t>;</w:t>
      </w:r>
    </w:p>
    <w:p w14:paraId="0829A662" w14:textId="77777777" w:rsidR="00D43E73" w:rsidRPr="00D43E73" w:rsidRDefault="00D43E73" w:rsidP="00D43E73">
      <w:pPr>
        <w:widowControl/>
        <w:numPr>
          <w:ilvl w:val="0"/>
          <w:numId w:val="1"/>
        </w:numPr>
        <w:spacing w:line="240" w:lineRule="auto"/>
        <w:jc w:val="both"/>
        <w:textAlignment w:val="auto"/>
        <w:rPr>
          <w:rFonts w:eastAsia="Times New Roman" w:cs="Times New Roman"/>
          <w:color w:val="000000"/>
          <w:lang w:val="ro-RO"/>
        </w:rPr>
      </w:pPr>
      <w:r w:rsidRPr="00D43E73">
        <w:rPr>
          <w:rFonts w:eastAsia="Times New Roman" w:cs="Times New Roman"/>
          <w:color w:val="000000"/>
          <w:lang w:val="ro-RO"/>
        </w:rPr>
        <w:t>Hotărârea Guvernului nr. 797/2017 pentru aprobarea regulamentelor-cadru de organizare și funcționare ale serviciilor publice de asistență socială și a structurii orientative de personal, cu modificările și completările ulterioare;</w:t>
      </w:r>
    </w:p>
    <w:p w14:paraId="40E0BCB1" w14:textId="77777777" w:rsidR="00D43E73" w:rsidRPr="00D43E73" w:rsidRDefault="00D43E73" w:rsidP="00D43E73">
      <w:pPr>
        <w:widowControl/>
        <w:numPr>
          <w:ilvl w:val="0"/>
          <w:numId w:val="1"/>
        </w:numPr>
        <w:spacing w:line="240" w:lineRule="auto"/>
        <w:jc w:val="both"/>
        <w:textAlignment w:val="auto"/>
        <w:rPr>
          <w:rFonts w:eastAsia="Times New Roman" w:cs="Times New Roman"/>
          <w:color w:val="000000"/>
          <w:lang w:val="ro-RO"/>
        </w:rPr>
      </w:pPr>
      <w:proofErr w:type="spellStart"/>
      <w:r w:rsidRPr="00D43E73">
        <w:rPr>
          <w:rFonts w:eastAsia="Times New Roman" w:cs="Times New Roman"/>
          <w:color w:val="000000"/>
          <w:lang w:val="ro-RO"/>
        </w:rPr>
        <w:t>Ordonanţa</w:t>
      </w:r>
      <w:proofErr w:type="spellEnd"/>
      <w:r w:rsidRPr="00D43E73">
        <w:rPr>
          <w:rFonts w:eastAsia="Times New Roman" w:cs="Times New Roman"/>
          <w:color w:val="000000"/>
          <w:lang w:val="ro-RO"/>
        </w:rPr>
        <w:t xml:space="preserve"> Guvernului nr. 68/2003 privind serviciile sociale, cu modificările și completările ulterioare;  </w:t>
      </w:r>
    </w:p>
    <w:p w14:paraId="08B3A9E5" w14:textId="77777777" w:rsidR="00D43E73" w:rsidRPr="00D43E73" w:rsidRDefault="00D43E73" w:rsidP="00D43E73">
      <w:pPr>
        <w:widowControl/>
        <w:numPr>
          <w:ilvl w:val="0"/>
          <w:numId w:val="1"/>
        </w:numPr>
        <w:spacing w:line="240" w:lineRule="auto"/>
        <w:jc w:val="both"/>
        <w:textAlignment w:val="auto"/>
        <w:rPr>
          <w:rFonts w:eastAsia="Times New Roman" w:cs="Times New Roman"/>
          <w:color w:val="000000"/>
          <w:lang w:val="ro-RO"/>
        </w:rPr>
      </w:pPr>
      <w:r w:rsidRPr="00D43E73">
        <w:rPr>
          <w:rFonts w:eastAsia="Times New Roman" w:cs="Times New Roman"/>
          <w:color w:val="000000"/>
          <w:lang w:val="ro-RO"/>
        </w:rPr>
        <w:t>Legea nr. 272/2004 privind protecția și promovarea drepturilor copilului, republicată, cu modificările și completările ulterioare;</w:t>
      </w:r>
    </w:p>
    <w:p w14:paraId="6F8976A1" w14:textId="77777777" w:rsidR="00D43E73" w:rsidRPr="00D43E73" w:rsidRDefault="00D43E73" w:rsidP="00D43E73">
      <w:pPr>
        <w:widowControl/>
        <w:numPr>
          <w:ilvl w:val="0"/>
          <w:numId w:val="1"/>
        </w:numPr>
        <w:spacing w:line="240" w:lineRule="auto"/>
        <w:jc w:val="both"/>
        <w:textAlignment w:val="auto"/>
        <w:rPr>
          <w:rFonts w:eastAsia="Times New Roman" w:cs="Times New Roman"/>
          <w:color w:val="000000"/>
        </w:rPr>
      </w:pPr>
      <w:r w:rsidRPr="00D43E73">
        <w:rPr>
          <w:rFonts w:eastAsia="Times New Roman" w:cs="Times New Roman"/>
          <w:color w:val="000000"/>
          <w:lang w:val="ro-RO"/>
        </w:rPr>
        <w:t xml:space="preserve">Legea nr. 448/2006 privind </w:t>
      </w:r>
      <w:proofErr w:type="spellStart"/>
      <w:r w:rsidRPr="00D43E73">
        <w:rPr>
          <w:rFonts w:eastAsia="Times New Roman" w:cs="Times New Roman"/>
          <w:color w:val="000000"/>
          <w:lang w:val="ro-RO"/>
        </w:rPr>
        <w:t>protecţia</w:t>
      </w:r>
      <w:proofErr w:type="spellEnd"/>
      <w:r w:rsidRPr="00D43E73">
        <w:rPr>
          <w:rFonts w:eastAsia="Times New Roman" w:cs="Times New Roman"/>
          <w:color w:val="000000"/>
          <w:lang w:val="ro-RO"/>
        </w:rPr>
        <w:t xml:space="preserve"> </w:t>
      </w:r>
      <w:proofErr w:type="spellStart"/>
      <w:r w:rsidRPr="00D43E73">
        <w:rPr>
          <w:rFonts w:eastAsia="Times New Roman" w:cs="Times New Roman"/>
          <w:color w:val="000000"/>
          <w:lang w:val="ro-RO"/>
        </w:rPr>
        <w:t>şi</w:t>
      </w:r>
      <w:proofErr w:type="spellEnd"/>
      <w:r w:rsidRPr="00D43E73">
        <w:rPr>
          <w:rFonts w:eastAsia="Times New Roman" w:cs="Times New Roman"/>
          <w:color w:val="000000"/>
          <w:lang w:val="ro-RO"/>
        </w:rPr>
        <w:t xml:space="preserve"> promovarea drepturilor persoanelor cu handicap republicată, cu modificările și completările ulterioare;</w:t>
      </w:r>
    </w:p>
    <w:p w14:paraId="0798E06C" w14:textId="77777777" w:rsidR="00D43E73" w:rsidRPr="00D43E73" w:rsidRDefault="00D43E73" w:rsidP="00D43E73">
      <w:pPr>
        <w:widowControl/>
        <w:numPr>
          <w:ilvl w:val="0"/>
          <w:numId w:val="1"/>
        </w:numPr>
        <w:spacing w:line="240" w:lineRule="auto"/>
        <w:jc w:val="both"/>
        <w:textAlignment w:val="auto"/>
        <w:rPr>
          <w:rFonts w:eastAsia="Times New Roman" w:cs="Times New Roman"/>
          <w:color w:val="000000"/>
          <w:lang w:val="ro-RO"/>
        </w:rPr>
      </w:pPr>
      <w:proofErr w:type="spellStart"/>
      <w:r w:rsidRPr="00D43E73">
        <w:rPr>
          <w:rFonts w:eastAsia="Times New Roman" w:cs="Times New Roman"/>
          <w:color w:val="000000"/>
        </w:rPr>
        <w:t>Hotărârea</w:t>
      </w:r>
      <w:proofErr w:type="spellEnd"/>
      <w:r w:rsidRPr="00D43E73">
        <w:rPr>
          <w:rFonts w:eastAsia="Times New Roman" w:cs="Times New Roman"/>
          <w:color w:val="000000"/>
        </w:rPr>
        <w:t xml:space="preserve"> </w:t>
      </w:r>
      <w:proofErr w:type="spellStart"/>
      <w:r w:rsidRPr="00D43E73">
        <w:rPr>
          <w:rFonts w:eastAsia="Times New Roman" w:cs="Times New Roman"/>
          <w:color w:val="000000"/>
        </w:rPr>
        <w:t>Guvernului</w:t>
      </w:r>
      <w:proofErr w:type="spellEnd"/>
      <w:r w:rsidRPr="00D43E73">
        <w:rPr>
          <w:rFonts w:eastAsia="Times New Roman" w:cs="Times New Roman"/>
          <w:color w:val="000000"/>
        </w:rPr>
        <w:t xml:space="preserve"> nr. 268/2007 </w:t>
      </w:r>
      <w:proofErr w:type="spellStart"/>
      <w:r w:rsidRPr="00D43E73">
        <w:rPr>
          <w:rFonts w:eastAsia="Times New Roman" w:cs="Times New Roman"/>
          <w:color w:val="000000"/>
        </w:rPr>
        <w:t>pentru</w:t>
      </w:r>
      <w:proofErr w:type="spellEnd"/>
      <w:r w:rsidRPr="00D43E73">
        <w:rPr>
          <w:rFonts w:eastAsia="Times New Roman" w:cs="Times New Roman"/>
          <w:color w:val="000000"/>
        </w:rPr>
        <w:t xml:space="preserve"> </w:t>
      </w:r>
      <w:proofErr w:type="spellStart"/>
      <w:r w:rsidRPr="00D43E73">
        <w:rPr>
          <w:rFonts w:eastAsia="Times New Roman" w:cs="Times New Roman"/>
          <w:color w:val="000000"/>
        </w:rPr>
        <w:t>aprobarea</w:t>
      </w:r>
      <w:proofErr w:type="spellEnd"/>
      <w:r w:rsidRPr="00D43E73">
        <w:rPr>
          <w:rFonts w:eastAsia="Times New Roman" w:cs="Times New Roman"/>
          <w:color w:val="000000"/>
        </w:rPr>
        <w:t xml:space="preserve"> </w:t>
      </w:r>
      <w:proofErr w:type="spellStart"/>
      <w:r w:rsidRPr="00D43E73">
        <w:rPr>
          <w:rFonts w:eastAsia="Times New Roman" w:cs="Times New Roman"/>
          <w:color w:val="000000"/>
        </w:rPr>
        <w:t>Normelor</w:t>
      </w:r>
      <w:proofErr w:type="spellEnd"/>
      <w:r w:rsidRPr="00D43E73">
        <w:rPr>
          <w:rFonts w:eastAsia="Times New Roman" w:cs="Times New Roman"/>
          <w:color w:val="000000"/>
        </w:rPr>
        <w:t xml:space="preserve"> </w:t>
      </w:r>
      <w:proofErr w:type="spellStart"/>
      <w:r w:rsidRPr="00D43E73">
        <w:rPr>
          <w:rFonts w:eastAsia="Times New Roman" w:cs="Times New Roman"/>
          <w:color w:val="000000"/>
        </w:rPr>
        <w:t>metodologice</w:t>
      </w:r>
      <w:proofErr w:type="spellEnd"/>
      <w:r w:rsidRPr="00D43E73">
        <w:rPr>
          <w:rFonts w:eastAsia="Times New Roman" w:cs="Times New Roman"/>
          <w:color w:val="000000"/>
        </w:rPr>
        <w:t xml:space="preserve"> de </w:t>
      </w:r>
      <w:proofErr w:type="spellStart"/>
      <w:r w:rsidRPr="00D43E73">
        <w:rPr>
          <w:rFonts w:eastAsia="Times New Roman" w:cs="Times New Roman"/>
          <w:color w:val="000000"/>
        </w:rPr>
        <w:t>aplicare</w:t>
      </w:r>
      <w:proofErr w:type="spellEnd"/>
      <w:r w:rsidRPr="00D43E73">
        <w:rPr>
          <w:rFonts w:eastAsia="Times New Roman" w:cs="Times New Roman"/>
          <w:color w:val="000000"/>
        </w:rPr>
        <w:t xml:space="preserve"> a </w:t>
      </w:r>
      <w:proofErr w:type="spellStart"/>
      <w:r w:rsidRPr="00D43E73">
        <w:rPr>
          <w:rFonts w:eastAsia="Times New Roman" w:cs="Times New Roman"/>
          <w:color w:val="000000"/>
        </w:rPr>
        <w:t>prevederilor</w:t>
      </w:r>
      <w:proofErr w:type="spellEnd"/>
      <w:r w:rsidRPr="00D43E73">
        <w:rPr>
          <w:rFonts w:eastAsia="Times New Roman" w:cs="Times New Roman"/>
          <w:color w:val="000000"/>
        </w:rPr>
        <w:t xml:space="preserve"> </w:t>
      </w:r>
      <w:proofErr w:type="spellStart"/>
      <w:r w:rsidRPr="00D43E73">
        <w:rPr>
          <w:rFonts w:eastAsia="Times New Roman" w:cs="Times New Roman"/>
          <w:color w:val="000000"/>
        </w:rPr>
        <w:t>Legii</w:t>
      </w:r>
      <w:proofErr w:type="spellEnd"/>
      <w:r w:rsidRPr="00D43E73">
        <w:rPr>
          <w:rFonts w:eastAsia="Times New Roman" w:cs="Times New Roman"/>
          <w:color w:val="000000"/>
        </w:rPr>
        <w:t xml:space="preserve"> nr. 448/2006 </w:t>
      </w:r>
      <w:proofErr w:type="spellStart"/>
      <w:r w:rsidRPr="00D43E73">
        <w:rPr>
          <w:rFonts w:eastAsia="Times New Roman" w:cs="Times New Roman"/>
          <w:color w:val="000000"/>
        </w:rPr>
        <w:t>privind</w:t>
      </w:r>
      <w:proofErr w:type="spellEnd"/>
      <w:r w:rsidRPr="00D43E73">
        <w:rPr>
          <w:rFonts w:eastAsia="Times New Roman" w:cs="Times New Roman"/>
          <w:color w:val="000000"/>
        </w:rPr>
        <w:t xml:space="preserve"> </w:t>
      </w:r>
      <w:proofErr w:type="spellStart"/>
      <w:r w:rsidRPr="00D43E73">
        <w:rPr>
          <w:rFonts w:eastAsia="Times New Roman" w:cs="Times New Roman"/>
          <w:color w:val="000000"/>
        </w:rPr>
        <w:t>protecţia</w:t>
      </w:r>
      <w:proofErr w:type="spellEnd"/>
      <w:r w:rsidRPr="00D43E73">
        <w:rPr>
          <w:rFonts w:eastAsia="Times New Roman" w:cs="Times New Roman"/>
          <w:color w:val="000000"/>
        </w:rPr>
        <w:t xml:space="preserve"> </w:t>
      </w:r>
      <w:proofErr w:type="spellStart"/>
      <w:r w:rsidRPr="00D43E73">
        <w:rPr>
          <w:rFonts w:eastAsia="Times New Roman" w:cs="Times New Roman"/>
          <w:color w:val="000000"/>
        </w:rPr>
        <w:t>şi</w:t>
      </w:r>
      <w:proofErr w:type="spellEnd"/>
      <w:r w:rsidRPr="00D43E73">
        <w:rPr>
          <w:rFonts w:eastAsia="Times New Roman" w:cs="Times New Roman"/>
          <w:color w:val="000000"/>
        </w:rPr>
        <w:t xml:space="preserve"> </w:t>
      </w:r>
      <w:proofErr w:type="spellStart"/>
      <w:r w:rsidRPr="00D43E73">
        <w:rPr>
          <w:rFonts w:eastAsia="Times New Roman" w:cs="Times New Roman"/>
          <w:color w:val="000000"/>
        </w:rPr>
        <w:t>promovarea</w:t>
      </w:r>
      <w:proofErr w:type="spellEnd"/>
      <w:r w:rsidRPr="00D43E73">
        <w:rPr>
          <w:rFonts w:eastAsia="Times New Roman" w:cs="Times New Roman"/>
          <w:color w:val="000000"/>
        </w:rPr>
        <w:t xml:space="preserve"> </w:t>
      </w:r>
      <w:proofErr w:type="spellStart"/>
      <w:r w:rsidRPr="00D43E73">
        <w:rPr>
          <w:rFonts w:eastAsia="Times New Roman" w:cs="Times New Roman"/>
          <w:color w:val="000000"/>
        </w:rPr>
        <w:t>drepturilor</w:t>
      </w:r>
      <w:proofErr w:type="spellEnd"/>
      <w:r w:rsidRPr="00D43E73">
        <w:rPr>
          <w:rFonts w:eastAsia="Times New Roman" w:cs="Times New Roman"/>
          <w:color w:val="000000"/>
        </w:rPr>
        <w:t xml:space="preserve"> </w:t>
      </w:r>
      <w:proofErr w:type="spellStart"/>
      <w:r w:rsidRPr="00D43E73">
        <w:rPr>
          <w:rFonts w:eastAsia="Times New Roman" w:cs="Times New Roman"/>
          <w:color w:val="000000"/>
        </w:rPr>
        <w:t>persoanelor</w:t>
      </w:r>
      <w:proofErr w:type="spellEnd"/>
      <w:r w:rsidRPr="00D43E73">
        <w:rPr>
          <w:rFonts w:eastAsia="Times New Roman" w:cs="Times New Roman"/>
          <w:color w:val="000000"/>
        </w:rPr>
        <w:t xml:space="preserve"> cu handicap, cu </w:t>
      </w:r>
      <w:proofErr w:type="spellStart"/>
      <w:r w:rsidRPr="00D43E73">
        <w:rPr>
          <w:rFonts w:eastAsia="Times New Roman" w:cs="Times New Roman"/>
          <w:color w:val="000000"/>
        </w:rPr>
        <w:t>modificările</w:t>
      </w:r>
      <w:proofErr w:type="spellEnd"/>
      <w:r w:rsidRPr="00D43E73">
        <w:rPr>
          <w:rFonts w:eastAsia="Times New Roman" w:cs="Times New Roman"/>
          <w:color w:val="000000"/>
        </w:rPr>
        <w:t xml:space="preserve"> </w:t>
      </w:r>
      <w:proofErr w:type="spellStart"/>
      <w:r w:rsidRPr="00D43E73">
        <w:rPr>
          <w:rFonts w:eastAsia="Times New Roman" w:cs="Times New Roman"/>
          <w:color w:val="000000"/>
        </w:rPr>
        <w:t>și</w:t>
      </w:r>
      <w:proofErr w:type="spellEnd"/>
      <w:r w:rsidRPr="00D43E73">
        <w:rPr>
          <w:rFonts w:eastAsia="Times New Roman" w:cs="Times New Roman"/>
          <w:color w:val="000000"/>
        </w:rPr>
        <w:t xml:space="preserve"> </w:t>
      </w:r>
      <w:proofErr w:type="spellStart"/>
      <w:r w:rsidRPr="00D43E73">
        <w:rPr>
          <w:rFonts w:eastAsia="Times New Roman" w:cs="Times New Roman"/>
          <w:color w:val="000000"/>
        </w:rPr>
        <w:t>completările</w:t>
      </w:r>
      <w:proofErr w:type="spellEnd"/>
      <w:r w:rsidRPr="00D43E73">
        <w:rPr>
          <w:rFonts w:eastAsia="Times New Roman" w:cs="Times New Roman"/>
          <w:color w:val="000000"/>
        </w:rPr>
        <w:t xml:space="preserve"> </w:t>
      </w:r>
      <w:proofErr w:type="spellStart"/>
      <w:r w:rsidRPr="00D43E73">
        <w:rPr>
          <w:rFonts w:eastAsia="Times New Roman" w:cs="Times New Roman"/>
          <w:color w:val="000000"/>
        </w:rPr>
        <w:t>ulterioare</w:t>
      </w:r>
      <w:proofErr w:type="spellEnd"/>
      <w:r w:rsidRPr="00D43E73">
        <w:rPr>
          <w:rFonts w:eastAsia="Times New Roman" w:cs="Times New Roman"/>
          <w:color w:val="000000"/>
        </w:rPr>
        <w:t xml:space="preserve">; </w:t>
      </w:r>
    </w:p>
    <w:p w14:paraId="0EE6524C" w14:textId="77777777" w:rsidR="00D43E73" w:rsidRPr="00D43E73" w:rsidRDefault="00D43E73" w:rsidP="00D43E73">
      <w:pPr>
        <w:widowControl/>
        <w:numPr>
          <w:ilvl w:val="0"/>
          <w:numId w:val="1"/>
        </w:numPr>
        <w:spacing w:line="240" w:lineRule="auto"/>
        <w:jc w:val="both"/>
        <w:textAlignment w:val="auto"/>
        <w:rPr>
          <w:rFonts w:eastAsia="Times New Roman" w:cs="Times New Roman"/>
          <w:color w:val="000000"/>
          <w:lang w:val="ro-RO"/>
        </w:rPr>
      </w:pPr>
      <w:r w:rsidRPr="00D43E73">
        <w:rPr>
          <w:rFonts w:eastAsia="Times New Roman" w:cs="Times New Roman"/>
          <w:color w:val="000000"/>
          <w:lang w:val="ro-RO"/>
        </w:rPr>
        <w:t>Legea nr. 217/2003 pentru prevenirea și combaterea violenței domestice, republicată, cu modificările și completările ulterioare;</w:t>
      </w:r>
    </w:p>
    <w:p w14:paraId="34EFF6E4" w14:textId="77777777" w:rsidR="00D43E73" w:rsidRPr="00D43E73" w:rsidRDefault="00D43E73" w:rsidP="00D43E73">
      <w:pPr>
        <w:widowControl/>
        <w:numPr>
          <w:ilvl w:val="0"/>
          <w:numId w:val="1"/>
        </w:numPr>
        <w:spacing w:line="240" w:lineRule="auto"/>
        <w:jc w:val="both"/>
        <w:textAlignment w:val="auto"/>
        <w:rPr>
          <w:rFonts w:eastAsia="Times New Roman" w:cs="Times New Roman"/>
          <w:color w:val="000000"/>
          <w:lang w:val="ro-RO"/>
        </w:rPr>
      </w:pPr>
      <w:r w:rsidRPr="00D43E73">
        <w:rPr>
          <w:rFonts w:eastAsia="Times New Roman" w:cs="Times New Roman"/>
          <w:color w:val="000000"/>
          <w:lang w:val="ro-RO"/>
        </w:rPr>
        <w:t>Legea nr. 17/2000 privind asistența socială a persoanelor vârstnice, republicată, cu modificările și completările ulterioare;</w:t>
      </w:r>
    </w:p>
    <w:p w14:paraId="74DF5507" w14:textId="77777777" w:rsidR="00D43E73" w:rsidRPr="00D43E73" w:rsidRDefault="00D43E73" w:rsidP="00D43E73">
      <w:pPr>
        <w:widowControl/>
        <w:numPr>
          <w:ilvl w:val="0"/>
          <w:numId w:val="1"/>
        </w:numPr>
        <w:spacing w:line="240" w:lineRule="auto"/>
        <w:jc w:val="both"/>
        <w:textAlignment w:val="auto"/>
        <w:rPr>
          <w:rFonts w:eastAsia="Times New Roman" w:cs="Times New Roman"/>
          <w:color w:val="000000"/>
          <w:lang w:val="ro-RO"/>
        </w:rPr>
      </w:pPr>
      <w:r w:rsidRPr="00D43E73">
        <w:rPr>
          <w:rFonts w:eastAsia="Times New Roman" w:cs="Times New Roman"/>
          <w:color w:val="000000"/>
          <w:lang w:val="ro-RO"/>
        </w:rPr>
        <w:t>Ordinul Ministrului muncii și justiției sociale nr. 27/2019 privind aprobarea standardelor minime de calitate pentru serviciile sociale de zi destinate copiilor;</w:t>
      </w:r>
    </w:p>
    <w:p w14:paraId="36CDE355" w14:textId="77777777" w:rsidR="00D43E73" w:rsidRPr="00D43E73" w:rsidRDefault="00D43E73" w:rsidP="00D43E73">
      <w:pPr>
        <w:widowControl/>
        <w:numPr>
          <w:ilvl w:val="0"/>
          <w:numId w:val="1"/>
        </w:numPr>
        <w:spacing w:line="240" w:lineRule="auto"/>
        <w:jc w:val="both"/>
        <w:textAlignment w:val="auto"/>
        <w:rPr>
          <w:rFonts w:eastAsia="Times New Roman" w:cs="Times New Roman"/>
          <w:color w:val="000000"/>
          <w:lang w:val="ro-RO"/>
        </w:rPr>
      </w:pPr>
      <w:r w:rsidRPr="00D43E73">
        <w:rPr>
          <w:rFonts w:eastAsia="Times New Roman" w:cs="Times New Roman"/>
          <w:color w:val="000000"/>
          <w:lang w:val="ro-RO"/>
        </w:rPr>
        <w:t xml:space="preserve">Ordinul Ministrului muncii și justiției sociale nr. 29/2019  pentru aprobarea standardelor minime de calitate pentru acreditarea serviciilor sociale destinate persoanelor vârstnice, persoanelor fără adăpost, tinerilor care au părăsit sistemul de </w:t>
      </w:r>
      <w:proofErr w:type="spellStart"/>
      <w:r w:rsidRPr="00D43E73">
        <w:rPr>
          <w:rFonts w:eastAsia="Times New Roman" w:cs="Times New Roman"/>
          <w:color w:val="000000"/>
          <w:lang w:val="ro-RO"/>
        </w:rPr>
        <w:t>protecţie</w:t>
      </w:r>
      <w:proofErr w:type="spellEnd"/>
      <w:r w:rsidRPr="00D43E73">
        <w:rPr>
          <w:rFonts w:eastAsia="Times New Roman" w:cs="Times New Roman"/>
          <w:color w:val="000000"/>
          <w:lang w:val="ro-RO"/>
        </w:rPr>
        <w:t xml:space="preserve"> a copilului </w:t>
      </w:r>
      <w:proofErr w:type="spellStart"/>
      <w:r w:rsidRPr="00D43E73">
        <w:rPr>
          <w:rFonts w:eastAsia="Times New Roman" w:cs="Times New Roman"/>
          <w:color w:val="000000"/>
          <w:lang w:val="ro-RO"/>
        </w:rPr>
        <w:t>şi</w:t>
      </w:r>
      <w:proofErr w:type="spellEnd"/>
      <w:r w:rsidRPr="00D43E73">
        <w:rPr>
          <w:rFonts w:eastAsia="Times New Roman" w:cs="Times New Roman"/>
          <w:color w:val="000000"/>
          <w:lang w:val="ro-RO"/>
        </w:rPr>
        <w:t xml:space="preserve"> altor categorii de persoane adulte aflate în dificultate, precum </w:t>
      </w:r>
      <w:proofErr w:type="spellStart"/>
      <w:r w:rsidRPr="00D43E73">
        <w:rPr>
          <w:rFonts w:eastAsia="Times New Roman" w:cs="Times New Roman"/>
          <w:color w:val="000000"/>
          <w:lang w:val="ro-RO"/>
        </w:rPr>
        <w:t>şi</w:t>
      </w:r>
      <w:proofErr w:type="spellEnd"/>
      <w:r w:rsidRPr="00D43E73">
        <w:rPr>
          <w:rFonts w:eastAsia="Times New Roman" w:cs="Times New Roman"/>
          <w:color w:val="000000"/>
          <w:lang w:val="ro-RO"/>
        </w:rPr>
        <w:t xml:space="preserve"> a serviciilor acordate în comunitate, serviciilor acordate în sistem integrat </w:t>
      </w:r>
      <w:proofErr w:type="spellStart"/>
      <w:r w:rsidRPr="00D43E73">
        <w:rPr>
          <w:rFonts w:eastAsia="Times New Roman" w:cs="Times New Roman"/>
          <w:color w:val="000000"/>
          <w:lang w:val="ro-RO"/>
        </w:rPr>
        <w:t>şi</w:t>
      </w:r>
      <w:proofErr w:type="spellEnd"/>
      <w:r w:rsidRPr="00D43E73">
        <w:rPr>
          <w:rFonts w:eastAsia="Times New Roman" w:cs="Times New Roman"/>
          <w:color w:val="000000"/>
          <w:lang w:val="ro-RO"/>
        </w:rPr>
        <w:t xml:space="preserve"> cantinele sociale, cu modificările și completările ulterioare;</w:t>
      </w:r>
    </w:p>
    <w:p w14:paraId="1396FC0A" w14:textId="77777777" w:rsidR="00D43E73" w:rsidRPr="00D43E73" w:rsidRDefault="00D43E73" w:rsidP="00D43E73">
      <w:pPr>
        <w:widowControl/>
        <w:numPr>
          <w:ilvl w:val="0"/>
          <w:numId w:val="1"/>
        </w:numPr>
        <w:spacing w:line="240" w:lineRule="auto"/>
        <w:jc w:val="both"/>
        <w:textAlignment w:val="auto"/>
        <w:rPr>
          <w:rFonts w:eastAsia="Times New Roman" w:cs="Times New Roman"/>
          <w:color w:val="000000"/>
          <w:lang w:val="ro-RO"/>
        </w:rPr>
      </w:pPr>
      <w:r w:rsidRPr="00D43E73">
        <w:rPr>
          <w:rFonts w:eastAsia="Times New Roman" w:cs="Times New Roman"/>
          <w:color w:val="000000"/>
          <w:lang w:val="ro-RO"/>
        </w:rPr>
        <w:t xml:space="preserve">Legea nr. 197/2012 privind asigurarea </w:t>
      </w:r>
      <w:proofErr w:type="spellStart"/>
      <w:r w:rsidRPr="00D43E73">
        <w:rPr>
          <w:rFonts w:eastAsia="Times New Roman" w:cs="Times New Roman"/>
          <w:color w:val="000000"/>
          <w:lang w:val="ro-RO"/>
        </w:rPr>
        <w:t>calităţii</w:t>
      </w:r>
      <w:proofErr w:type="spellEnd"/>
      <w:r w:rsidRPr="00D43E73">
        <w:rPr>
          <w:rFonts w:eastAsia="Times New Roman" w:cs="Times New Roman"/>
          <w:color w:val="000000"/>
          <w:lang w:val="ro-RO"/>
        </w:rPr>
        <w:t xml:space="preserve"> în domeniul serviciilor sociale, cu modificările și completările ulterioare;</w:t>
      </w:r>
    </w:p>
    <w:p w14:paraId="224FBC0A" w14:textId="77777777" w:rsidR="00D43E73" w:rsidRPr="00D43E73" w:rsidRDefault="00D43E73" w:rsidP="00D43E73">
      <w:pPr>
        <w:widowControl/>
        <w:numPr>
          <w:ilvl w:val="0"/>
          <w:numId w:val="1"/>
        </w:numPr>
        <w:suppressAutoHyphens w:val="0"/>
        <w:spacing w:line="240" w:lineRule="auto"/>
        <w:jc w:val="both"/>
        <w:textAlignment w:val="auto"/>
        <w:rPr>
          <w:rFonts w:eastAsia="Times New Roman" w:cs="Times New Roman"/>
          <w:color w:val="000000"/>
        </w:rPr>
      </w:pPr>
      <w:r w:rsidRPr="00D43E73">
        <w:rPr>
          <w:rFonts w:eastAsia="Times New Roman" w:cs="Times New Roman"/>
          <w:color w:val="000000"/>
          <w:lang w:val="ro-RO"/>
        </w:rPr>
        <w:t xml:space="preserve">Hotărârea Guvernului nr. 867/2015 pentru aprobarea Nomenclatorului serviciilor sociale, precum </w:t>
      </w:r>
      <w:proofErr w:type="spellStart"/>
      <w:r w:rsidRPr="00D43E73">
        <w:rPr>
          <w:rFonts w:eastAsia="Times New Roman" w:cs="Times New Roman"/>
          <w:color w:val="000000"/>
          <w:lang w:val="ro-RO"/>
        </w:rPr>
        <w:t>şi</w:t>
      </w:r>
      <w:proofErr w:type="spellEnd"/>
      <w:r w:rsidRPr="00D43E73">
        <w:rPr>
          <w:rFonts w:eastAsia="Times New Roman" w:cs="Times New Roman"/>
          <w:color w:val="000000"/>
          <w:lang w:val="ro-RO"/>
        </w:rPr>
        <w:t xml:space="preserve"> a regulamentelor-cadru de organizare </w:t>
      </w:r>
      <w:proofErr w:type="spellStart"/>
      <w:r w:rsidRPr="00D43E73">
        <w:rPr>
          <w:rFonts w:eastAsia="Times New Roman" w:cs="Times New Roman"/>
          <w:color w:val="000000"/>
          <w:lang w:val="ro-RO"/>
        </w:rPr>
        <w:t>şi</w:t>
      </w:r>
      <w:proofErr w:type="spellEnd"/>
      <w:r w:rsidRPr="00D43E73">
        <w:rPr>
          <w:rFonts w:eastAsia="Times New Roman" w:cs="Times New Roman"/>
          <w:color w:val="000000"/>
          <w:lang w:val="ro-RO"/>
        </w:rPr>
        <w:t xml:space="preserve"> </w:t>
      </w:r>
      <w:proofErr w:type="spellStart"/>
      <w:r w:rsidRPr="00D43E73">
        <w:rPr>
          <w:rFonts w:eastAsia="Times New Roman" w:cs="Times New Roman"/>
          <w:color w:val="000000"/>
          <w:lang w:val="ro-RO"/>
        </w:rPr>
        <w:t>funcţionare</w:t>
      </w:r>
      <w:proofErr w:type="spellEnd"/>
      <w:r w:rsidRPr="00D43E73">
        <w:rPr>
          <w:rFonts w:eastAsia="Times New Roman" w:cs="Times New Roman"/>
          <w:color w:val="000000"/>
          <w:lang w:val="ro-RO"/>
        </w:rPr>
        <w:t xml:space="preserve"> a serviciilor sociale, cu modificările și completările ulterioare;</w:t>
      </w:r>
      <w:r w:rsidRPr="00D43E73">
        <w:rPr>
          <w:rFonts w:ascii="Calibri" w:eastAsia="Times New Roman" w:hAnsi="Calibri" w:cs="Calibri"/>
          <w:color w:val="000000"/>
          <w:sz w:val="26"/>
          <w:szCs w:val="26"/>
        </w:rPr>
        <w:t xml:space="preserve"> </w:t>
      </w:r>
    </w:p>
    <w:p w14:paraId="67ED8C25" w14:textId="77777777" w:rsidR="00D43E73" w:rsidRPr="00D43E73" w:rsidRDefault="00D43E73" w:rsidP="00D43E73">
      <w:pPr>
        <w:widowControl/>
        <w:numPr>
          <w:ilvl w:val="0"/>
          <w:numId w:val="1"/>
        </w:numPr>
        <w:suppressAutoHyphens w:val="0"/>
        <w:spacing w:line="240" w:lineRule="auto"/>
        <w:jc w:val="both"/>
        <w:textAlignment w:val="auto"/>
        <w:rPr>
          <w:rFonts w:eastAsia="Times New Roman" w:cs="Times New Roman"/>
          <w:color w:val="000000"/>
          <w:kern w:val="0"/>
        </w:rPr>
      </w:pPr>
      <w:proofErr w:type="spellStart"/>
      <w:r w:rsidRPr="00D43E73">
        <w:rPr>
          <w:rFonts w:eastAsia="Times New Roman" w:cs="Times New Roman"/>
          <w:color w:val="000000"/>
          <w:kern w:val="0"/>
        </w:rPr>
        <w:t>Hotărârea</w:t>
      </w:r>
      <w:proofErr w:type="spellEnd"/>
      <w:r w:rsidRPr="00D43E73">
        <w:rPr>
          <w:rFonts w:eastAsia="Times New Roman" w:cs="Times New Roman"/>
          <w:color w:val="000000"/>
          <w:kern w:val="0"/>
        </w:rPr>
        <w:t xml:space="preserve"> </w:t>
      </w:r>
      <w:proofErr w:type="spellStart"/>
      <w:r w:rsidRPr="00D43E73">
        <w:rPr>
          <w:rFonts w:eastAsia="Times New Roman" w:cs="Times New Roman"/>
          <w:color w:val="000000"/>
          <w:kern w:val="0"/>
        </w:rPr>
        <w:t>Guvernului</w:t>
      </w:r>
      <w:proofErr w:type="spellEnd"/>
      <w:r w:rsidRPr="00D43E73">
        <w:rPr>
          <w:rFonts w:eastAsia="Times New Roman" w:cs="Times New Roman"/>
          <w:color w:val="000000"/>
          <w:kern w:val="0"/>
        </w:rPr>
        <w:t xml:space="preserve"> nr. 118/2014 </w:t>
      </w:r>
      <w:proofErr w:type="spellStart"/>
      <w:r w:rsidRPr="00D43E73">
        <w:rPr>
          <w:rFonts w:eastAsia="Times New Roman" w:cs="Times New Roman"/>
          <w:color w:val="000000"/>
          <w:kern w:val="0"/>
        </w:rPr>
        <w:t>pentru</w:t>
      </w:r>
      <w:proofErr w:type="spellEnd"/>
      <w:r w:rsidRPr="00D43E73">
        <w:rPr>
          <w:rFonts w:eastAsia="Times New Roman" w:cs="Times New Roman"/>
          <w:color w:val="000000"/>
          <w:kern w:val="0"/>
        </w:rPr>
        <w:t xml:space="preserve"> </w:t>
      </w:r>
      <w:proofErr w:type="spellStart"/>
      <w:r w:rsidRPr="00D43E73">
        <w:rPr>
          <w:rFonts w:eastAsia="Times New Roman" w:cs="Times New Roman"/>
          <w:color w:val="000000"/>
          <w:kern w:val="0"/>
        </w:rPr>
        <w:t>aprobarea</w:t>
      </w:r>
      <w:proofErr w:type="spellEnd"/>
      <w:r w:rsidRPr="00D43E73">
        <w:rPr>
          <w:rFonts w:eastAsia="Times New Roman" w:cs="Times New Roman"/>
          <w:color w:val="000000"/>
          <w:kern w:val="0"/>
        </w:rPr>
        <w:t xml:space="preserve"> </w:t>
      </w:r>
      <w:proofErr w:type="spellStart"/>
      <w:r w:rsidRPr="00D43E73">
        <w:rPr>
          <w:rFonts w:eastAsia="Times New Roman" w:cs="Times New Roman"/>
          <w:color w:val="000000"/>
          <w:kern w:val="0"/>
        </w:rPr>
        <w:t>Normelor</w:t>
      </w:r>
      <w:proofErr w:type="spellEnd"/>
      <w:r w:rsidRPr="00D43E73">
        <w:rPr>
          <w:rFonts w:eastAsia="Times New Roman" w:cs="Times New Roman"/>
          <w:color w:val="000000"/>
          <w:kern w:val="0"/>
        </w:rPr>
        <w:t xml:space="preserve"> </w:t>
      </w:r>
      <w:proofErr w:type="spellStart"/>
      <w:r w:rsidRPr="00D43E73">
        <w:rPr>
          <w:rFonts w:eastAsia="Times New Roman" w:cs="Times New Roman"/>
          <w:color w:val="000000"/>
          <w:kern w:val="0"/>
        </w:rPr>
        <w:t>metodologice</w:t>
      </w:r>
      <w:proofErr w:type="spellEnd"/>
      <w:r w:rsidRPr="00D43E73">
        <w:rPr>
          <w:rFonts w:eastAsia="Times New Roman" w:cs="Times New Roman"/>
          <w:color w:val="000000"/>
          <w:kern w:val="0"/>
        </w:rPr>
        <w:t xml:space="preserve"> de </w:t>
      </w:r>
      <w:proofErr w:type="spellStart"/>
      <w:r w:rsidRPr="00D43E73">
        <w:rPr>
          <w:rFonts w:eastAsia="Times New Roman" w:cs="Times New Roman"/>
          <w:color w:val="000000"/>
          <w:kern w:val="0"/>
        </w:rPr>
        <w:t>aplicare</w:t>
      </w:r>
      <w:proofErr w:type="spellEnd"/>
      <w:r w:rsidRPr="00D43E73">
        <w:rPr>
          <w:rFonts w:eastAsia="Times New Roman" w:cs="Times New Roman"/>
          <w:color w:val="000000"/>
          <w:kern w:val="0"/>
        </w:rPr>
        <w:t xml:space="preserve"> a </w:t>
      </w:r>
      <w:proofErr w:type="spellStart"/>
      <w:r w:rsidRPr="00D43E73">
        <w:rPr>
          <w:rFonts w:eastAsia="Times New Roman" w:cs="Times New Roman"/>
          <w:color w:val="000000"/>
          <w:kern w:val="0"/>
        </w:rPr>
        <w:t>prevederilor</w:t>
      </w:r>
      <w:proofErr w:type="spellEnd"/>
      <w:r w:rsidRPr="00D43E73">
        <w:rPr>
          <w:rFonts w:eastAsia="Times New Roman" w:cs="Times New Roman"/>
          <w:color w:val="000000"/>
          <w:kern w:val="0"/>
        </w:rPr>
        <w:t xml:space="preserve"> </w:t>
      </w:r>
      <w:proofErr w:type="spellStart"/>
      <w:r w:rsidRPr="00D43E73">
        <w:rPr>
          <w:rFonts w:eastAsia="Times New Roman" w:cs="Times New Roman"/>
          <w:color w:val="000000"/>
          <w:kern w:val="0"/>
        </w:rPr>
        <w:t>Legii</w:t>
      </w:r>
      <w:proofErr w:type="spellEnd"/>
      <w:r w:rsidRPr="00D43E73">
        <w:rPr>
          <w:rFonts w:eastAsia="Times New Roman" w:cs="Times New Roman"/>
          <w:color w:val="000000"/>
          <w:kern w:val="0"/>
        </w:rPr>
        <w:t xml:space="preserve"> nr. 197/2012 </w:t>
      </w:r>
      <w:proofErr w:type="spellStart"/>
      <w:r w:rsidRPr="00D43E73">
        <w:rPr>
          <w:rFonts w:eastAsia="Times New Roman" w:cs="Times New Roman"/>
          <w:color w:val="000000"/>
          <w:kern w:val="0"/>
        </w:rPr>
        <w:t>privind</w:t>
      </w:r>
      <w:proofErr w:type="spellEnd"/>
      <w:r w:rsidRPr="00D43E73">
        <w:rPr>
          <w:rFonts w:eastAsia="Times New Roman" w:cs="Times New Roman"/>
          <w:color w:val="000000"/>
          <w:kern w:val="0"/>
        </w:rPr>
        <w:t xml:space="preserve"> </w:t>
      </w:r>
      <w:proofErr w:type="spellStart"/>
      <w:r w:rsidRPr="00D43E73">
        <w:rPr>
          <w:rFonts w:eastAsia="Times New Roman" w:cs="Times New Roman"/>
          <w:color w:val="000000"/>
          <w:kern w:val="0"/>
        </w:rPr>
        <w:t>asigurarea</w:t>
      </w:r>
      <w:proofErr w:type="spellEnd"/>
      <w:r w:rsidRPr="00D43E73">
        <w:rPr>
          <w:rFonts w:eastAsia="Times New Roman" w:cs="Times New Roman"/>
          <w:color w:val="000000"/>
          <w:kern w:val="0"/>
        </w:rPr>
        <w:t xml:space="preserve"> </w:t>
      </w:r>
      <w:proofErr w:type="spellStart"/>
      <w:r w:rsidRPr="00D43E73">
        <w:rPr>
          <w:rFonts w:eastAsia="Times New Roman" w:cs="Times New Roman"/>
          <w:color w:val="000000"/>
          <w:kern w:val="0"/>
        </w:rPr>
        <w:t>calităţii</w:t>
      </w:r>
      <w:proofErr w:type="spellEnd"/>
      <w:r w:rsidRPr="00D43E73">
        <w:rPr>
          <w:rFonts w:eastAsia="Times New Roman" w:cs="Times New Roman"/>
          <w:color w:val="000000"/>
          <w:kern w:val="0"/>
        </w:rPr>
        <w:t xml:space="preserve"> </w:t>
      </w:r>
      <w:proofErr w:type="spellStart"/>
      <w:r w:rsidRPr="00D43E73">
        <w:rPr>
          <w:rFonts w:eastAsia="Times New Roman" w:cs="Times New Roman"/>
          <w:color w:val="000000"/>
          <w:kern w:val="0"/>
        </w:rPr>
        <w:t>în</w:t>
      </w:r>
      <w:proofErr w:type="spellEnd"/>
      <w:r w:rsidRPr="00D43E73">
        <w:rPr>
          <w:rFonts w:eastAsia="Times New Roman" w:cs="Times New Roman"/>
          <w:color w:val="000000"/>
          <w:kern w:val="0"/>
        </w:rPr>
        <w:t xml:space="preserve"> </w:t>
      </w:r>
      <w:proofErr w:type="spellStart"/>
      <w:r w:rsidRPr="00D43E73">
        <w:rPr>
          <w:rFonts w:eastAsia="Times New Roman" w:cs="Times New Roman"/>
          <w:color w:val="000000"/>
          <w:kern w:val="0"/>
        </w:rPr>
        <w:t>domeniul</w:t>
      </w:r>
      <w:proofErr w:type="spellEnd"/>
      <w:r w:rsidRPr="00D43E73">
        <w:rPr>
          <w:rFonts w:eastAsia="Times New Roman" w:cs="Times New Roman"/>
          <w:color w:val="000000"/>
          <w:kern w:val="0"/>
        </w:rPr>
        <w:t xml:space="preserve"> </w:t>
      </w:r>
      <w:proofErr w:type="spellStart"/>
      <w:r w:rsidRPr="00D43E73">
        <w:rPr>
          <w:rFonts w:eastAsia="Times New Roman" w:cs="Times New Roman"/>
          <w:color w:val="000000"/>
          <w:kern w:val="0"/>
        </w:rPr>
        <w:t>serviciilor</w:t>
      </w:r>
      <w:proofErr w:type="spellEnd"/>
      <w:r w:rsidRPr="00D43E73">
        <w:rPr>
          <w:rFonts w:eastAsia="Times New Roman" w:cs="Times New Roman"/>
          <w:color w:val="000000"/>
          <w:kern w:val="0"/>
        </w:rPr>
        <w:t xml:space="preserve"> </w:t>
      </w:r>
      <w:proofErr w:type="spellStart"/>
      <w:r w:rsidRPr="00D43E73">
        <w:rPr>
          <w:rFonts w:eastAsia="Times New Roman" w:cs="Times New Roman"/>
          <w:color w:val="000000"/>
          <w:kern w:val="0"/>
        </w:rPr>
        <w:t>sociale</w:t>
      </w:r>
      <w:proofErr w:type="spellEnd"/>
      <w:r w:rsidRPr="00D43E73">
        <w:rPr>
          <w:rFonts w:eastAsia="Times New Roman" w:cs="Times New Roman"/>
          <w:color w:val="000000"/>
          <w:kern w:val="0"/>
        </w:rPr>
        <w:t xml:space="preserve">, cu </w:t>
      </w:r>
      <w:proofErr w:type="spellStart"/>
      <w:r w:rsidRPr="00D43E73">
        <w:rPr>
          <w:rFonts w:eastAsia="Times New Roman" w:cs="Times New Roman"/>
          <w:color w:val="000000"/>
          <w:kern w:val="0"/>
        </w:rPr>
        <w:t>modificările</w:t>
      </w:r>
      <w:proofErr w:type="spellEnd"/>
      <w:r w:rsidRPr="00D43E73">
        <w:rPr>
          <w:rFonts w:eastAsia="Times New Roman" w:cs="Times New Roman"/>
          <w:color w:val="000000"/>
          <w:kern w:val="0"/>
        </w:rPr>
        <w:t xml:space="preserve"> </w:t>
      </w:r>
      <w:proofErr w:type="spellStart"/>
      <w:r w:rsidRPr="00D43E73">
        <w:rPr>
          <w:rFonts w:eastAsia="Times New Roman" w:cs="Times New Roman"/>
          <w:color w:val="000000"/>
          <w:kern w:val="0"/>
        </w:rPr>
        <w:t>și</w:t>
      </w:r>
      <w:proofErr w:type="spellEnd"/>
      <w:r w:rsidRPr="00D43E73">
        <w:rPr>
          <w:rFonts w:eastAsia="Times New Roman" w:cs="Times New Roman"/>
          <w:color w:val="000000"/>
          <w:kern w:val="0"/>
        </w:rPr>
        <w:t xml:space="preserve"> </w:t>
      </w:r>
      <w:proofErr w:type="spellStart"/>
      <w:r w:rsidRPr="00D43E73">
        <w:rPr>
          <w:rFonts w:eastAsia="Times New Roman" w:cs="Times New Roman"/>
          <w:color w:val="000000"/>
          <w:kern w:val="0"/>
        </w:rPr>
        <w:t>completările</w:t>
      </w:r>
      <w:proofErr w:type="spellEnd"/>
      <w:r w:rsidRPr="00D43E73">
        <w:rPr>
          <w:rFonts w:eastAsia="Times New Roman" w:cs="Times New Roman"/>
          <w:color w:val="000000"/>
          <w:kern w:val="0"/>
        </w:rPr>
        <w:t xml:space="preserve"> </w:t>
      </w:r>
      <w:proofErr w:type="spellStart"/>
      <w:r w:rsidRPr="00D43E73">
        <w:rPr>
          <w:rFonts w:eastAsia="Times New Roman" w:cs="Times New Roman"/>
          <w:color w:val="000000"/>
          <w:kern w:val="0"/>
        </w:rPr>
        <w:t>ulterioare</w:t>
      </w:r>
      <w:proofErr w:type="spellEnd"/>
      <w:r w:rsidRPr="00D43E73">
        <w:rPr>
          <w:rFonts w:eastAsia="Times New Roman" w:cs="Times New Roman"/>
          <w:color w:val="000000"/>
          <w:kern w:val="0"/>
        </w:rPr>
        <w:t>;</w:t>
      </w:r>
    </w:p>
    <w:p w14:paraId="1F265058" w14:textId="77777777" w:rsidR="00D43E73" w:rsidRPr="00D43E73" w:rsidRDefault="00D43E73" w:rsidP="00D43E73">
      <w:pPr>
        <w:widowControl/>
        <w:numPr>
          <w:ilvl w:val="0"/>
          <w:numId w:val="1"/>
        </w:numPr>
        <w:suppressAutoHyphens w:val="0"/>
        <w:spacing w:line="240" w:lineRule="auto"/>
        <w:jc w:val="both"/>
        <w:textAlignment w:val="auto"/>
        <w:rPr>
          <w:rFonts w:eastAsia="Times New Roman" w:cs="Times New Roman"/>
          <w:kern w:val="0"/>
          <w:lang w:val="ro-RO"/>
        </w:rPr>
      </w:pPr>
      <w:proofErr w:type="spellStart"/>
      <w:r w:rsidRPr="00D43E73">
        <w:rPr>
          <w:rFonts w:eastAsia="Times New Roman" w:cs="Times New Roman"/>
          <w:color w:val="000000"/>
          <w:kern w:val="0"/>
        </w:rPr>
        <w:t>Hotărârea</w:t>
      </w:r>
      <w:proofErr w:type="spellEnd"/>
      <w:r w:rsidRPr="00D43E73">
        <w:rPr>
          <w:rFonts w:eastAsia="Times New Roman" w:cs="Times New Roman"/>
          <w:color w:val="000000"/>
          <w:kern w:val="0"/>
        </w:rPr>
        <w:t xml:space="preserve"> </w:t>
      </w:r>
      <w:proofErr w:type="spellStart"/>
      <w:r w:rsidRPr="00D43E73">
        <w:rPr>
          <w:rFonts w:eastAsia="Times New Roman" w:cs="Times New Roman"/>
          <w:color w:val="000000"/>
          <w:kern w:val="0"/>
        </w:rPr>
        <w:t>Guvernului</w:t>
      </w:r>
      <w:proofErr w:type="spellEnd"/>
      <w:r w:rsidRPr="00D43E73">
        <w:rPr>
          <w:rFonts w:eastAsia="Times New Roman" w:cs="Times New Roman"/>
          <w:color w:val="000000"/>
          <w:kern w:val="0"/>
        </w:rPr>
        <w:t xml:space="preserve"> nr. 426/2020 </w:t>
      </w:r>
      <w:proofErr w:type="spellStart"/>
      <w:r w:rsidRPr="00D43E73">
        <w:rPr>
          <w:rFonts w:eastAsia="Times New Roman" w:cs="Times New Roman"/>
          <w:color w:val="000000"/>
          <w:kern w:val="0"/>
        </w:rPr>
        <w:t>privind</w:t>
      </w:r>
      <w:proofErr w:type="spellEnd"/>
      <w:r w:rsidRPr="00D43E73">
        <w:rPr>
          <w:rFonts w:eastAsia="Times New Roman" w:cs="Times New Roman"/>
          <w:color w:val="000000"/>
          <w:kern w:val="0"/>
        </w:rPr>
        <w:t xml:space="preserve"> </w:t>
      </w:r>
      <w:proofErr w:type="spellStart"/>
      <w:r w:rsidRPr="00D43E73">
        <w:rPr>
          <w:rFonts w:eastAsia="Times New Roman" w:cs="Times New Roman"/>
          <w:color w:val="000000"/>
          <w:kern w:val="0"/>
        </w:rPr>
        <w:t>aprobarea</w:t>
      </w:r>
      <w:proofErr w:type="spellEnd"/>
      <w:r w:rsidRPr="00D43E73">
        <w:rPr>
          <w:rFonts w:eastAsia="Times New Roman" w:cs="Times New Roman"/>
          <w:color w:val="000000"/>
          <w:kern w:val="0"/>
        </w:rPr>
        <w:t xml:space="preserve"> </w:t>
      </w:r>
      <w:proofErr w:type="spellStart"/>
      <w:r w:rsidRPr="00D43E73">
        <w:rPr>
          <w:rFonts w:eastAsia="Times New Roman" w:cs="Times New Roman"/>
          <w:color w:val="000000"/>
          <w:kern w:val="0"/>
        </w:rPr>
        <w:t>standardelor</w:t>
      </w:r>
      <w:proofErr w:type="spellEnd"/>
      <w:r w:rsidRPr="00D43E73">
        <w:rPr>
          <w:rFonts w:eastAsia="Times New Roman" w:cs="Times New Roman"/>
          <w:color w:val="000000"/>
          <w:kern w:val="0"/>
        </w:rPr>
        <w:t xml:space="preserve"> de cost </w:t>
      </w:r>
      <w:proofErr w:type="spellStart"/>
      <w:r w:rsidRPr="00D43E73">
        <w:rPr>
          <w:rFonts w:eastAsia="Times New Roman" w:cs="Times New Roman"/>
          <w:color w:val="000000"/>
          <w:kern w:val="0"/>
        </w:rPr>
        <w:t>pentru</w:t>
      </w:r>
      <w:proofErr w:type="spellEnd"/>
      <w:r w:rsidRPr="00D43E73">
        <w:rPr>
          <w:rFonts w:eastAsia="Times New Roman" w:cs="Times New Roman"/>
          <w:color w:val="000000"/>
          <w:kern w:val="0"/>
        </w:rPr>
        <w:t xml:space="preserve"> </w:t>
      </w:r>
      <w:proofErr w:type="spellStart"/>
      <w:r w:rsidRPr="00D43E73">
        <w:rPr>
          <w:rFonts w:eastAsia="Times New Roman" w:cs="Times New Roman"/>
          <w:color w:val="000000"/>
          <w:kern w:val="0"/>
        </w:rPr>
        <w:t>serviciile</w:t>
      </w:r>
      <w:proofErr w:type="spellEnd"/>
      <w:r w:rsidRPr="00D43E73">
        <w:rPr>
          <w:rFonts w:eastAsia="Times New Roman" w:cs="Times New Roman"/>
          <w:color w:val="000000"/>
          <w:kern w:val="0"/>
        </w:rPr>
        <w:t xml:space="preserve"> </w:t>
      </w:r>
      <w:proofErr w:type="spellStart"/>
      <w:r w:rsidRPr="00D43E73">
        <w:rPr>
          <w:rFonts w:eastAsia="Times New Roman" w:cs="Times New Roman"/>
          <w:color w:val="000000"/>
          <w:kern w:val="0"/>
        </w:rPr>
        <w:t>sociale</w:t>
      </w:r>
      <w:proofErr w:type="spellEnd"/>
      <w:r w:rsidRPr="00D43E73">
        <w:rPr>
          <w:rFonts w:eastAsia="Times New Roman" w:cs="Times New Roman"/>
          <w:color w:val="000000"/>
          <w:kern w:val="0"/>
        </w:rPr>
        <w:t xml:space="preserve">, cu </w:t>
      </w:r>
      <w:proofErr w:type="spellStart"/>
      <w:r w:rsidRPr="00D43E73">
        <w:rPr>
          <w:rFonts w:eastAsia="Times New Roman" w:cs="Times New Roman"/>
          <w:color w:val="000000"/>
          <w:kern w:val="0"/>
        </w:rPr>
        <w:t>modificările</w:t>
      </w:r>
      <w:proofErr w:type="spellEnd"/>
      <w:r w:rsidRPr="00D43E73">
        <w:rPr>
          <w:rFonts w:eastAsia="Times New Roman" w:cs="Times New Roman"/>
          <w:color w:val="000000"/>
          <w:kern w:val="0"/>
        </w:rPr>
        <w:t xml:space="preserve"> </w:t>
      </w:r>
      <w:proofErr w:type="spellStart"/>
      <w:r w:rsidRPr="00D43E73">
        <w:rPr>
          <w:rFonts w:eastAsia="Times New Roman" w:cs="Times New Roman"/>
          <w:color w:val="000000"/>
          <w:kern w:val="0"/>
        </w:rPr>
        <w:t>și</w:t>
      </w:r>
      <w:proofErr w:type="spellEnd"/>
      <w:r w:rsidRPr="00D43E73">
        <w:rPr>
          <w:rFonts w:eastAsia="Times New Roman" w:cs="Times New Roman"/>
          <w:color w:val="000000"/>
          <w:kern w:val="0"/>
        </w:rPr>
        <w:t xml:space="preserve"> </w:t>
      </w:r>
      <w:proofErr w:type="spellStart"/>
      <w:r w:rsidRPr="00D43E73">
        <w:rPr>
          <w:rFonts w:eastAsia="Times New Roman" w:cs="Times New Roman"/>
          <w:color w:val="000000"/>
          <w:kern w:val="0"/>
        </w:rPr>
        <w:t>completările</w:t>
      </w:r>
      <w:proofErr w:type="spellEnd"/>
      <w:r w:rsidRPr="00D43E73">
        <w:rPr>
          <w:rFonts w:eastAsia="Times New Roman" w:cs="Times New Roman"/>
          <w:color w:val="000000"/>
          <w:kern w:val="0"/>
        </w:rPr>
        <w:t xml:space="preserve"> </w:t>
      </w:r>
      <w:proofErr w:type="spellStart"/>
      <w:r w:rsidRPr="00D43E73">
        <w:rPr>
          <w:rFonts w:eastAsia="Times New Roman" w:cs="Times New Roman"/>
          <w:color w:val="000000"/>
          <w:kern w:val="0"/>
        </w:rPr>
        <w:t>ulterioare</w:t>
      </w:r>
      <w:proofErr w:type="spellEnd"/>
      <w:r w:rsidRPr="00D43E73">
        <w:rPr>
          <w:rFonts w:eastAsia="Times New Roman" w:cs="Times New Roman"/>
          <w:color w:val="000000"/>
          <w:kern w:val="0"/>
        </w:rPr>
        <w:t>.</w:t>
      </w:r>
    </w:p>
    <w:p w14:paraId="1BE4FED6" w14:textId="77777777" w:rsidR="00D43E73" w:rsidRPr="00D43E73" w:rsidRDefault="00D43E73" w:rsidP="00D43E73">
      <w:pPr>
        <w:widowControl/>
        <w:spacing w:line="240" w:lineRule="auto"/>
        <w:jc w:val="both"/>
        <w:textAlignment w:val="auto"/>
        <w:rPr>
          <w:rFonts w:eastAsia="Arial-BoldMT" w:cs="Times New Roman"/>
          <w:b/>
          <w:bCs/>
          <w:color w:val="000000"/>
          <w:lang w:val="ro-RO"/>
        </w:rPr>
      </w:pPr>
      <w:r w:rsidRPr="00D43E73">
        <w:rPr>
          <w:rFonts w:eastAsia="Times New Roman" w:cs="Times New Roman"/>
          <w:color w:val="000000"/>
          <w:lang w:val="ro-RO"/>
        </w:rPr>
        <w:tab/>
        <w:t xml:space="preserve">Competența aprobării proiectului de hotărâre revine Consiliului Local al Municipiului Hunedoara, conform </w:t>
      </w:r>
      <w:proofErr w:type="spellStart"/>
      <w:r w:rsidRPr="00D43E73">
        <w:rPr>
          <w:rFonts w:eastAsia="Times New Roman" w:cs="Times New Roman"/>
          <w:color w:val="000000"/>
          <w:lang w:val="ro-RO"/>
        </w:rPr>
        <w:t>dispoziţiilor</w:t>
      </w:r>
      <w:proofErr w:type="spellEnd"/>
      <w:r w:rsidRPr="00D43E73">
        <w:rPr>
          <w:rFonts w:eastAsia="Times New Roman" w:cs="Times New Roman"/>
          <w:color w:val="000000"/>
          <w:lang w:val="ro-RO"/>
        </w:rPr>
        <w:t xml:space="preserve"> </w:t>
      </w:r>
      <w:r w:rsidRPr="00D43E73">
        <w:rPr>
          <w:rFonts w:eastAsia="Arial-BoldMT" w:cs="Times New Roman"/>
          <w:color w:val="000000"/>
          <w:lang w:val="ro-RO"/>
        </w:rPr>
        <w:t xml:space="preserve">art. 129 alin. (2), lit. b) și lit. d), alin. (7), lit. b), alin. (14) și ale art. 139 coroborat cu art. 196 alin. (1) lit. a) din Ordonanța de urgență a Guvernului nr. 57/2019 privind Codul Administrativ, cu modificările și completările ulterioare. </w:t>
      </w:r>
    </w:p>
    <w:p w14:paraId="1A2FBAC4" w14:textId="3FDC4AFF" w:rsidR="00D43E73" w:rsidRPr="00D43E73" w:rsidRDefault="00D43E73" w:rsidP="00D43E73">
      <w:pPr>
        <w:widowControl/>
        <w:spacing w:line="240" w:lineRule="auto"/>
        <w:jc w:val="both"/>
        <w:textAlignment w:val="auto"/>
        <w:rPr>
          <w:rFonts w:ascii="Calibri" w:eastAsia="Times New Roman" w:hAnsi="Calibri" w:cs="Calibri"/>
          <w:color w:val="000000"/>
          <w:lang w:val="en-GB"/>
        </w:rPr>
      </w:pPr>
      <w:r w:rsidRPr="00D43E73">
        <w:rPr>
          <w:rFonts w:eastAsia="Arial-BoldMT" w:cs="Times New Roman"/>
          <w:b/>
          <w:bCs/>
          <w:color w:val="000000"/>
          <w:lang w:val="ro-RO"/>
        </w:rPr>
        <w:t xml:space="preserve"> </w:t>
      </w:r>
      <w:r w:rsidRPr="00D43E73">
        <w:rPr>
          <w:rFonts w:eastAsia="Arial-BoldMT" w:cs="Times New Roman"/>
          <w:color w:val="000000"/>
          <w:lang w:val="ro-RO"/>
        </w:rPr>
        <w:tab/>
      </w:r>
      <w:r w:rsidRPr="00D43E73">
        <w:rPr>
          <w:rFonts w:eastAsia="Arial-BoldMT" w:cs="Times New Roman"/>
          <w:b/>
          <w:bCs/>
          <w:color w:val="000000"/>
          <w:lang w:val="ro-RO"/>
        </w:rPr>
        <w:tab/>
      </w:r>
      <w:r w:rsidRPr="00D43E73">
        <w:rPr>
          <w:rFonts w:eastAsia="Arial-BoldMT" w:cs="Times New Roman"/>
          <w:b/>
          <w:bCs/>
          <w:color w:val="000000"/>
          <w:lang w:val="ro-RO"/>
        </w:rPr>
        <w:tab/>
      </w:r>
      <w:r w:rsidRPr="00D43E73">
        <w:rPr>
          <w:rFonts w:eastAsia="Arial-BoldMT" w:cs="Times New Roman"/>
          <w:color w:val="000000"/>
          <w:lang w:val="ro-RO"/>
        </w:rPr>
        <w:t xml:space="preserve">                                 </w:t>
      </w:r>
      <w:r w:rsidRPr="00D43E73">
        <w:rPr>
          <w:rFonts w:eastAsia="Arial-BoldMT" w:cs="Times New Roman"/>
          <w:b/>
          <w:bCs/>
          <w:color w:val="000000"/>
          <w:lang w:val="ro-RO"/>
        </w:rPr>
        <w:tab/>
      </w:r>
    </w:p>
    <w:p w14:paraId="341CABA6" w14:textId="77777777" w:rsidR="00D43E73" w:rsidRPr="00D43E73" w:rsidRDefault="00D43E73" w:rsidP="00D43E73">
      <w:pPr>
        <w:widowControl/>
        <w:spacing w:line="240" w:lineRule="auto"/>
        <w:jc w:val="both"/>
        <w:textAlignment w:val="auto"/>
        <w:rPr>
          <w:rFonts w:eastAsia="Times New Roman" w:cs="Times New Roman"/>
          <w:b/>
          <w:bCs/>
          <w:color w:val="000000"/>
          <w:lang w:val="ro-RO"/>
        </w:rPr>
      </w:pPr>
      <w:r w:rsidRPr="00D43E73">
        <w:rPr>
          <w:rFonts w:eastAsia="Times New Roman" w:cs="Times New Roman"/>
          <w:color w:val="000000"/>
          <w:lang w:val="ro-RO"/>
        </w:rPr>
        <w:tab/>
        <w:t xml:space="preserve">                                                           </w:t>
      </w:r>
      <w:r w:rsidRPr="00D43E73">
        <w:rPr>
          <w:rFonts w:eastAsia="Times New Roman" w:cs="Times New Roman"/>
          <w:b/>
          <w:bCs/>
          <w:color w:val="000000"/>
          <w:lang w:val="ro-RO"/>
        </w:rPr>
        <w:t>DIRECTOR EXECUTIV</w:t>
      </w:r>
    </w:p>
    <w:p w14:paraId="4AF1CCDB" w14:textId="77777777" w:rsidR="00D43E73" w:rsidRPr="00D43E73" w:rsidRDefault="00D43E73" w:rsidP="00D43E73">
      <w:pPr>
        <w:widowControl/>
        <w:spacing w:line="240" w:lineRule="auto"/>
        <w:jc w:val="both"/>
        <w:textAlignment w:val="auto"/>
        <w:rPr>
          <w:rFonts w:eastAsia="Times New Roman" w:cs="Times New Roman"/>
          <w:b/>
          <w:bCs/>
          <w:color w:val="000000"/>
          <w:lang w:val="ro-RO"/>
        </w:rPr>
      </w:pPr>
      <w:r w:rsidRPr="00D43E73">
        <w:rPr>
          <w:rFonts w:eastAsia="Times New Roman" w:cs="Times New Roman"/>
          <w:b/>
          <w:bCs/>
          <w:color w:val="000000"/>
          <w:lang w:val="ro-RO"/>
        </w:rPr>
        <w:t xml:space="preserve">                                                                 IULIANA SENICA MANASIEA</w:t>
      </w:r>
    </w:p>
    <w:p w14:paraId="394CC753" w14:textId="77777777" w:rsidR="00D43E73" w:rsidRPr="00D43E73" w:rsidRDefault="00D43E73" w:rsidP="00D43E73">
      <w:pPr>
        <w:widowControl/>
        <w:spacing w:line="240" w:lineRule="auto"/>
        <w:jc w:val="both"/>
        <w:textAlignment w:val="auto"/>
        <w:rPr>
          <w:rFonts w:eastAsia="Times New Roman" w:cs="Times New Roman"/>
          <w:b/>
          <w:bCs/>
          <w:color w:val="000000"/>
          <w:lang w:val="ro-RO"/>
        </w:rPr>
      </w:pPr>
    </w:p>
    <w:p w14:paraId="755C4B99" w14:textId="77777777" w:rsidR="00D43E73" w:rsidRPr="00D43E73" w:rsidRDefault="00D43E73" w:rsidP="00D43E73">
      <w:pPr>
        <w:widowControl/>
        <w:spacing w:line="240" w:lineRule="auto"/>
        <w:textAlignment w:val="auto"/>
        <w:rPr>
          <w:rFonts w:eastAsia="Times New Roman" w:cs="Times New Roman"/>
          <w:b/>
          <w:bCs/>
          <w:kern w:val="0"/>
          <w:lang w:val="ro-RO"/>
        </w:rPr>
      </w:pPr>
      <w:r w:rsidRPr="00D43E73">
        <w:rPr>
          <w:rFonts w:eastAsia="Times New Roman" w:cs="Times New Roman"/>
          <w:b/>
          <w:bCs/>
          <w:kern w:val="0"/>
          <w:lang w:val="ro-RO"/>
        </w:rPr>
        <w:t>Consilier juridic</w:t>
      </w:r>
    </w:p>
    <w:p w14:paraId="70CD3386" w14:textId="77777777" w:rsidR="00D43E73" w:rsidRPr="00D43E73" w:rsidRDefault="00D43E73" w:rsidP="00D43E73">
      <w:pPr>
        <w:widowControl/>
        <w:spacing w:line="240" w:lineRule="auto"/>
        <w:textAlignment w:val="auto"/>
        <w:rPr>
          <w:rFonts w:eastAsia="Times New Roman" w:cs="Times New Roman"/>
          <w:kern w:val="0"/>
          <w:lang w:val="ro-RO"/>
        </w:rPr>
      </w:pPr>
      <w:r w:rsidRPr="00D43E73">
        <w:rPr>
          <w:rFonts w:eastAsia="Times New Roman" w:cs="Times New Roman"/>
          <w:b/>
          <w:bCs/>
          <w:kern w:val="0"/>
          <w:lang w:val="ro-RO"/>
        </w:rPr>
        <w:t>Camelia David</w:t>
      </w:r>
    </w:p>
    <w:sectPr w:rsidR="00D43E73" w:rsidRPr="00D43E73" w:rsidSect="006970E6">
      <w:headerReference w:type="default" r:id="rId10"/>
      <w:pgSz w:w="12240" w:h="15840"/>
      <w:pgMar w:top="475" w:right="576" w:bottom="778" w:left="1210" w:header="418" w:footer="72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BFB84" w14:textId="77777777" w:rsidR="005F4219" w:rsidRDefault="005F4219">
      <w:pPr>
        <w:spacing w:line="240" w:lineRule="auto"/>
      </w:pPr>
      <w:r>
        <w:separator/>
      </w:r>
    </w:p>
  </w:endnote>
  <w:endnote w:type="continuationSeparator" w:id="0">
    <w:p w14:paraId="03E08F4A" w14:textId="77777777" w:rsidR="005F4219" w:rsidRDefault="005F42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CEA49" w14:textId="77777777" w:rsidR="005F4219" w:rsidRDefault="005F4219">
      <w:pPr>
        <w:spacing w:line="240" w:lineRule="auto"/>
      </w:pPr>
      <w:r>
        <w:separator/>
      </w:r>
    </w:p>
  </w:footnote>
  <w:footnote w:type="continuationSeparator" w:id="0">
    <w:p w14:paraId="485CE2B7" w14:textId="77777777" w:rsidR="005F4219" w:rsidRDefault="005F42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1C3FF" w14:textId="64B0051D" w:rsidR="002A6179" w:rsidRDefault="00D77A66">
    <w:pPr>
      <w:pStyle w:val="Ante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FE0F337" wp14:editId="01C1038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624320" cy="160655"/>
              <wp:effectExtent l="0" t="0" r="0" b="2540"/>
              <wp:wrapNone/>
              <wp:docPr id="1031559810" name="Casetă tex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24320" cy="160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DF4CD7" w14:textId="77777777" w:rsidR="002A6179" w:rsidRDefault="002A6179">
                          <w:pPr>
                            <w:pStyle w:val="Antet"/>
                            <w:rPr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E0F337" id="_x0000_t202" coordsize="21600,21600" o:spt="202" path="m,l,21600r21600,l21600,xe">
              <v:stroke joinstyle="miter"/>
              <v:path gradientshapeok="t" o:connecttype="rect"/>
            </v:shapetype>
            <v:shape id="Casetă text 3" o:spid="_x0000_s1026" type="#_x0000_t202" style="position:absolute;margin-left:0;margin-top:0;width:521.6pt;height:12.65pt;z-index:-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" stroked="f">
              <v:textbox inset="0,0,0,0">
                <w:txbxContent>
                  <w:p w14:paraId="13DF4CD7" w14:textId="77777777" w:rsidR="002A6179" w:rsidRDefault="002A6179">
                    <w:pPr>
                      <w:pStyle w:val="Antet"/>
                      <w:rPr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FF0000"/>
        <w:sz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FF0000"/>
        <w:sz w:val="2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FF0000"/>
        <w:sz w:val="2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FF0000"/>
        <w:sz w:val="2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FF0000"/>
        <w:sz w:val="24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FF0000"/>
        <w:sz w:val="24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FF0000"/>
        <w:sz w:val="2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FF0000"/>
        <w:sz w:val="24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FF0000"/>
        <w:sz w:val="24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lang w:val="en-US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lang w:val="en-US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lang w:val="en-US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en-US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lang w:val="en-US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lang w:val="en-US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en-US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lang w:val="en-US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lang w:val="en-US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1288" w:hanging="360"/>
      </w:pPr>
      <w:rPr>
        <w:rFonts w:ascii="Times New Roman" w:hAnsi="Times New Roman" w:cs="Arial"/>
        <w:color w:val="auto"/>
        <w:kern w:val="1"/>
        <w:sz w:val="24"/>
        <w:szCs w:val="24"/>
        <w:lang w:val="fr-FR" w:eastAsia="hi-IN" w:bidi="hi-IN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 w:val="0"/>
        <w:bCs w:val="0"/>
        <w:i w:val="0"/>
        <w:iCs w:val="0"/>
        <w:color w:val="000000"/>
        <w:lang w:val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  <w:lang w:val="en-US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000000"/>
        <w:lang w:val="en-US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000000"/>
        <w:lang w:val="en-US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  <w:lang w:val="en-US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000000"/>
        <w:lang w:val="en-US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000000"/>
        <w:lang w:val="en-US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  <w:lang w:val="en-US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000000"/>
        <w:lang w:val="en-US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000000"/>
        <w:lang w:val="en-US"/>
      </w:rPr>
    </w:lvl>
  </w:abstractNum>
  <w:num w:numId="1" w16cid:durableId="952633629">
    <w:abstractNumId w:val="1"/>
  </w:num>
  <w:num w:numId="2" w16cid:durableId="46026537">
    <w:abstractNumId w:val="0"/>
  </w:num>
  <w:num w:numId="3" w16cid:durableId="1453943830">
    <w:abstractNumId w:val="2"/>
  </w:num>
  <w:num w:numId="4" w16cid:durableId="4549136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69361588">
    <w:abstractNumId w:val="3"/>
  </w:num>
  <w:num w:numId="6" w16cid:durableId="7169023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01D3"/>
    <w:rsid w:val="00035008"/>
    <w:rsid w:val="000901D3"/>
    <w:rsid w:val="000C6060"/>
    <w:rsid w:val="000C7191"/>
    <w:rsid w:val="000E0978"/>
    <w:rsid w:val="00191765"/>
    <w:rsid w:val="00193713"/>
    <w:rsid w:val="00227EB2"/>
    <w:rsid w:val="00262D45"/>
    <w:rsid w:val="002A6179"/>
    <w:rsid w:val="00377510"/>
    <w:rsid w:val="004562D1"/>
    <w:rsid w:val="00515FD3"/>
    <w:rsid w:val="0051734D"/>
    <w:rsid w:val="00556342"/>
    <w:rsid w:val="005777CA"/>
    <w:rsid w:val="005F4219"/>
    <w:rsid w:val="00604AEB"/>
    <w:rsid w:val="006970E6"/>
    <w:rsid w:val="00711953"/>
    <w:rsid w:val="00746D1F"/>
    <w:rsid w:val="007D6F9F"/>
    <w:rsid w:val="007F3ED0"/>
    <w:rsid w:val="0091219E"/>
    <w:rsid w:val="009C6F1C"/>
    <w:rsid w:val="00A618F3"/>
    <w:rsid w:val="00A9181E"/>
    <w:rsid w:val="00AD36D4"/>
    <w:rsid w:val="00B250DD"/>
    <w:rsid w:val="00C55873"/>
    <w:rsid w:val="00CA05C7"/>
    <w:rsid w:val="00CB67EF"/>
    <w:rsid w:val="00CB7075"/>
    <w:rsid w:val="00D43E73"/>
    <w:rsid w:val="00D77A66"/>
    <w:rsid w:val="00E02678"/>
    <w:rsid w:val="00E55FB4"/>
    <w:rsid w:val="00EA30FB"/>
    <w:rsid w:val="00ED480B"/>
    <w:rsid w:val="00FA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9BF23B"/>
  <w15:docId w15:val="{1E46AC89-1873-454C-8699-14D426AD7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34D"/>
    <w:pPr>
      <w:widowControl w:val="0"/>
      <w:suppressAutoHyphens/>
      <w:spacing w:after="0" w:line="100" w:lineRule="atLeast"/>
      <w:textAlignment w:val="baseline"/>
    </w:pPr>
    <w:rPr>
      <w:rFonts w:ascii="Times New Roman" w:eastAsia="SimSun" w:hAnsi="Times New Roman" w:cs="Mangal"/>
      <w:kern w:val="1"/>
      <w:sz w:val="24"/>
      <w:szCs w:val="24"/>
      <w:lang w:val="en-US"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WW-Fontdeparagrafimplicit">
    <w:name w:val="WW-Font de paragraf implicit"/>
    <w:rsid w:val="0051734D"/>
  </w:style>
  <w:style w:type="paragraph" w:styleId="Corptext">
    <w:name w:val="Body Text"/>
    <w:basedOn w:val="Normal"/>
    <w:link w:val="CorptextCaracter"/>
    <w:rsid w:val="0051734D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rsid w:val="0051734D"/>
    <w:rPr>
      <w:rFonts w:ascii="Times New Roman" w:eastAsia="SimSun" w:hAnsi="Times New Roman" w:cs="Mangal"/>
      <w:kern w:val="1"/>
      <w:sz w:val="24"/>
      <w:szCs w:val="24"/>
      <w:lang w:val="en-US" w:eastAsia="ar-SA"/>
    </w:rPr>
  </w:style>
  <w:style w:type="paragraph" w:customStyle="1" w:styleId="TableContents">
    <w:name w:val="Table Contents"/>
    <w:basedOn w:val="Normal"/>
    <w:rsid w:val="0051734D"/>
    <w:pPr>
      <w:suppressLineNumbers/>
    </w:pPr>
  </w:style>
  <w:style w:type="paragraph" w:customStyle="1" w:styleId="Frspaiere1">
    <w:name w:val="Fără spațiere1"/>
    <w:rsid w:val="0051734D"/>
    <w:pPr>
      <w:widowControl w:val="0"/>
      <w:suppressAutoHyphens/>
      <w:spacing w:after="0" w:line="100" w:lineRule="atLeast"/>
      <w:textAlignment w:val="baseline"/>
    </w:pPr>
    <w:rPr>
      <w:rFonts w:ascii="SimSun" w:eastAsia="SimSun" w:hAnsi="SimSun" w:cs="Mangal"/>
      <w:kern w:val="1"/>
      <w:sz w:val="24"/>
      <w:szCs w:val="21"/>
      <w:lang w:val="en-US" w:eastAsia="hi-IN" w:bidi="hi-I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5173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1734D"/>
    <w:rPr>
      <w:rFonts w:ascii="Tahoma" w:eastAsia="SimSun" w:hAnsi="Tahoma" w:cs="Tahoma"/>
      <w:kern w:val="1"/>
      <w:sz w:val="16"/>
      <w:szCs w:val="16"/>
      <w:lang w:val="en-US" w:eastAsia="ar-SA"/>
    </w:rPr>
  </w:style>
  <w:style w:type="character" w:styleId="Hyperlink">
    <w:name w:val="Hyperlink"/>
    <w:rsid w:val="007F3ED0"/>
    <w:rPr>
      <w:color w:val="0000FF"/>
      <w:u w:val="single"/>
    </w:rPr>
  </w:style>
  <w:style w:type="character" w:customStyle="1" w:styleId="l5def1">
    <w:name w:val="l5def1"/>
    <w:rsid w:val="007F3ED0"/>
    <w:rPr>
      <w:rFonts w:ascii="Arial" w:hAnsi="Arial" w:cs="Arial" w:hint="default"/>
      <w:color w:val="000000"/>
      <w:sz w:val="26"/>
      <w:szCs w:val="26"/>
    </w:rPr>
  </w:style>
  <w:style w:type="paragraph" w:styleId="NormalWeb">
    <w:name w:val="Normal (Web)"/>
    <w:basedOn w:val="Normal"/>
    <w:rsid w:val="007F3ED0"/>
    <w:pPr>
      <w:widowControl/>
      <w:spacing w:before="100" w:after="119" w:line="240" w:lineRule="auto"/>
      <w:textAlignment w:val="auto"/>
    </w:pPr>
    <w:rPr>
      <w:rFonts w:eastAsia="Times New Roman" w:cs="Times New Roman"/>
      <w:kern w:val="0"/>
      <w:lang w:val="ro-RO"/>
    </w:rPr>
  </w:style>
  <w:style w:type="paragraph" w:styleId="Indentcorptext">
    <w:name w:val="Body Text Indent"/>
    <w:basedOn w:val="Normal"/>
    <w:link w:val="IndentcorptextCaracter"/>
    <w:uiPriority w:val="99"/>
    <w:semiHidden/>
    <w:unhideWhenUsed/>
    <w:rsid w:val="00CB7075"/>
    <w:pPr>
      <w:spacing w:after="120"/>
      <w:ind w:left="360"/>
    </w:pPr>
  </w:style>
  <w:style w:type="character" w:customStyle="1" w:styleId="IndentcorptextCaracter">
    <w:name w:val="Indent corp text Caracter"/>
    <w:basedOn w:val="Fontdeparagrafimplicit"/>
    <w:link w:val="Indentcorptext"/>
    <w:uiPriority w:val="99"/>
    <w:semiHidden/>
    <w:rsid w:val="00CB7075"/>
    <w:rPr>
      <w:rFonts w:ascii="Times New Roman" w:eastAsia="SimSun" w:hAnsi="Times New Roman" w:cs="Mangal"/>
      <w:kern w:val="1"/>
      <w:sz w:val="24"/>
      <w:szCs w:val="24"/>
      <w:lang w:val="en-US" w:eastAsia="ar-SA"/>
    </w:rPr>
  </w:style>
  <w:style w:type="character" w:customStyle="1" w:styleId="WW8Num4z0">
    <w:name w:val="WW8Num4z0"/>
    <w:rsid w:val="00B250DD"/>
    <w:rPr>
      <w:rFonts w:ascii="Arial" w:eastAsia="Times New Roman" w:hAnsi="Arial" w:cs="Arial"/>
      <w:b w:val="0"/>
      <w:color w:val="00000A"/>
      <w:kern w:val="1"/>
      <w:sz w:val="24"/>
      <w:szCs w:val="24"/>
      <w:lang w:val="ro-RO"/>
    </w:rPr>
  </w:style>
  <w:style w:type="character" w:customStyle="1" w:styleId="l5tlu1">
    <w:name w:val="l5tlu1"/>
    <w:rsid w:val="00B250DD"/>
    <w:rPr>
      <w:b/>
      <w:bCs/>
      <w:color w:val="000000"/>
      <w:sz w:val="32"/>
      <w:szCs w:val="32"/>
    </w:rPr>
  </w:style>
  <w:style w:type="paragraph" w:styleId="Subtitlu">
    <w:name w:val="Subtitle"/>
    <w:basedOn w:val="Normal"/>
    <w:next w:val="Corptext"/>
    <w:link w:val="SubtitluCaracter"/>
    <w:qFormat/>
    <w:rsid w:val="00B250DD"/>
    <w:pPr>
      <w:widowControl/>
      <w:spacing w:line="240" w:lineRule="auto"/>
      <w:jc w:val="center"/>
      <w:textAlignment w:val="auto"/>
    </w:pPr>
    <w:rPr>
      <w:rFonts w:eastAsia="Times New Roman" w:cs="Times New Roman"/>
      <w:b/>
      <w:spacing w:val="20"/>
      <w:kern w:val="0"/>
      <w:sz w:val="28"/>
      <w:lang w:val="ro-RO"/>
    </w:rPr>
  </w:style>
  <w:style w:type="character" w:customStyle="1" w:styleId="SubtitluCaracter">
    <w:name w:val="Subtitlu Caracter"/>
    <w:basedOn w:val="Fontdeparagrafimplicit"/>
    <w:link w:val="Subtitlu"/>
    <w:rsid w:val="00B250DD"/>
    <w:rPr>
      <w:rFonts w:ascii="Times New Roman" w:eastAsia="Times New Roman" w:hAnsi="Times New Roman" w:cs="Times New Roman"/>
      <w:b/>
      <w:spacing w:val="20"/>
      <w:sz w:val="28"/>
      <w:szCs w:val="24"/>
      <w:lang w:val="ro-RO" w:eastAsia="ar-SA"/>
    </w:rPr>
  </w:style>
  <w:style w:type="paragraph" w:styleId="Antet">
    <w:name w:val="header"/>
    <w:basedOn w:val="Normal"/>
    <w:link w:val="AntetCaracter"/>
    <w:rsid w:val="00B250DD"/>
    <w:pPr>
      <w:widowControl/>
      <w:tabs>
        <w:tab w:val="center" w:pos="4536"/>
        <w:tab w:val="right" w:pos="9072"/>
      </w:tabs>
      <w:spacing w:line="240" w:lineRule="auto"/>
      <w:textAlignment w:val="auto"/>
    </w:pPr>
    <w:rPr>
      <w:rFonts w:ascii="Arial" w:eastAsia="Times New Roman" w:hAnsi="Arial" w:cs="Arial"/>
      <w:kern w:val="0"/>
      <w:lang w:val="ro-RO"/>
    </w:rPr>
  </w:style>
  <w:style w:type="character" w:customStyle="1" w:styleId="AntetCaracter">
    <w:name w:val="Antet Caracter"/>
    <w:basedOn w:val="Fontdeparagrafimplicit"/>
    <w:link w:val="Antet"/>
    <w:uiPriority w:val="99"/>
    <w:rsid w:val="00B250DD"/>
    <w:rPr>
      <w:rFonts w:ascii="Arial" w:eastAsia="Times New Roman" w:hAnsi="Arial" w:cs="Arial"/>
      <w:sz w:val="24"/>
      <w:szCs w:val="24"/>
      <w:lang w:val="ro-RO" w:eastAsia="ar-SA"/>
    </w:rPr>
  </w:style>
  <w:style w:type="paragraph" w:customStyle="1" w:styleId="Standard">
    <w:name w:val="Standard"/>
    <w:rsid w:val="00B250D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en-US" w:eastAsia="hi-IN" w:bidi="hi-IN"/>
    </w:rPr>
  </w:style>
  <w:style w:type="paragraph" w:customStyle="1" w:styleId="NoSpacing1">
    <w:name w:val="No Spacing1"/>
    <w:rsid w:val="00B250DD"/>
    <w:pPr>
      <w:widowControl w:val="0"/>
      <w:suppressAutoHyphens/>
      <w:spacing w:after="0" w:line="100" w:lineRule="atLeast"/>
    </w:pPr>
    <w:rPr>
      <w:rFonts w:ascii="Arial" w:eastAsia="Times New Roman" w:hAnsi="Arial" w:cs="Arial"/>
      <w:kern w:val="1"/>
      <w:sz w:val="20"/>
      <w:szCs w:val="20"/>
      <w:lang w:val="ro-RO" w:eastAsia="ar-SA"/>
    </w:rPr>
  </w:style>
  <w:style w:type="paragraph" w:customStyle="1" w:styleId="StyleArialCentered">
    <w:name w:val="Style Arial Centered"/>
    <w:basedOn w:val="Normal"/>
    <w:rsid w:val="0091219E"/>
    <w:pPr>
      <w:widowControl/>
      <w:spacing w:line="240" w:lineRule="auto"/>
      <w:jc w:val="center"/>
      <w:textAlignment w:val="auto"/>
    </w:pPr>
    <w:rPr>
      <w:rFonts w:ascii="Arial" w:eastAsia="Times New Roman" w:hAnsi="Arial" w:cs="Arial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50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mariaclujnapoca.ro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as@primariahunedoar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1169</Words>
  <Characters>6664</Characters>
  <Application>Microsoft Office Word</Application>
  <DocSecurity>0</DocSecurity>
  <Lines>55</Lines>
  <Paragraphs>15</Paragraphs>
  <ScaleCrop>false</ScaleCrop>
  <Company/>
  <LinksUpToDate>false</LinksUpToDate>
  <CharactersWithSpaces>7818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CIC-Vali</dc:creator>
  <cp:keywords/>
  <dc:description/>
  <cp:lastModifiedBy>User</cp:lastModifiedBy>
  <cp:revision>33</cp:revision>
  <dcterms:created xsi:type="dcterms:W3CDTF">2022-07-07T10:08:00Z</dcterms:created>
  <dcterms:modified xsi:type="dcterms:W3CDTF">2023-09-14T12:10:00Z</dcterms:modified>
</cp:coreProperties>
</file>