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0" w:type="dxa"/>
          <w:right w:w="10" w:type="dxa"/>
        </w:tblCellMar>
        <w:tblLook w:val="0000" w:firstRow="0" w:lastRow="0" w:firstColumn="0" w:lastColumn="0" w:noHBand="0" w:noVBand="0"/>
      </w:tblPr>
      <w:tblGrid>
        <w:gridCol w:w="3240"/>
        <w:gridCol w:w="3285"/>
        <w:gridCol w:w="3148"/>
      </w:tblGrid>
      <w:tr w:rsidR="00894879" w14:paraId="1863316B" w14:textId="77777777" w:rsidTr="00E34CF1">
        <w:trPr>
          <w:jc w:val="center"/>
        </w:trPr>
        <w:tc>
          <w:tcPr>
            <w:tcW w:w="3240" w:type="dxa"/>
            <w:shd w:val="clear" w:color="auto" w:fill="auto"/>
          </w:tcPr>
          <w:p w14:paraId="134415B0" w14:textId="77777777" w:rsidR="00894879" w:rsidRPr="002B7C3E" w:rsidRDefault="00894879" w:rsidP="00E34CF1">
            <w:pPr>
              <w:pStyle w:val="Standard"/>
              <w:rPr>
                <w:rFonts w:ascii="Arial" w:hAnsi="Arial" w:cs="Arial"/>
                <w:b/>
                <w:lang w:val="it-IT"/>
              </w:rPr>
            </w:pPr>
            <w:r w:rsidRPr="002B7C3E">
              <w:rPr>
                <w:rFonts w:ascii="Arial" w:hAnsi="Arial" w:cs="Arial"/>
                <w:b/>
                <w:lang w:val="it-IT"/>
              </w:rPr>
              <w:t>ROMÂNIA</w:t>
            </w:r>
          </w:p>
          <w:p w14:paraId="3600CC8B" w14:textId="77777777" w:rsidR="00894879" w:rsidRPr="002B7C3E" w:rsidRDefault="00894879" w:rsidP="00E34CF1">
            <w:pPr>
              <w:pStyle w:val="Standard"/>
              <w:rPr>
                <w:rFonts w:ascii="Arial" w:hAnsi="Arial" w:cs="Arial"/>
                <w:b/>
                <w:lang w:val="it-IT"/>
              </w:rPr>
            </w:pPr>
            <w:r w:rsidRPr="002B7C3E">
              <w:rPr>
                <w:rFonts w:ascii="Arial" w:hAnsi="Arial" w:cs="Arial"/>
                <w:b/>
                <w:lang w:val="it-IT"/>
              </w:rPr>
              <w:t>JUDEȚUL HUNEDOARA</w:t>
            </w:r>
          </w:p>
          <w:p w14:paraId="57B3AE89" w14:textId="77777777" w:rsidR="00894879" w:rsidRPr="002B7C3E" w:rsidRDefault="00894879" w:rsidP="00E34CF1">
            <w:pPr>
              <w:pStyle w:val="Standard"/>
              <w:rPr>
                <w:rFonts w:ascii="Arial" w:hAnsi="Arial" w:cs="Arial"/>
                <w:b/>
                <w:lang w:val="it-IT"/>
              </w:rPr>
            </w:pPr>
            <w:r w:rsidRPr="002B7C3E">
              <w:rPr>
                <w:rFonts w:ascii="Arial" w:hAnsi="Arial" w:cs="Arial"/>
                <w:b/>
                <w:lang w:val="it-IT"/>
              </w:rPr>
              <w:t>MUNICIPIUL HUNEDOARA</w:t>
            </w:r>
          </w:p>
          <w:p w14:paraId="233BA6E5" w14:textId="77777777" w:rsidR="00894879" w:rsidRPr="002B7C3E" w:rsidRDefault="00894879" w:rsidP="00E34CF1">
            <w:pPr>
              <w:pStyle w:val="Standard"/>
              <w:rPr>
                <w:lang w:val="it-IT"/>
              </w:rPr>
            </w:pPr>
            <w:r w:rsidRPr="002B7C3E">
              <w:rPr>
                <w:rFonts w:ascii="Arial" w:hAnsi="Arial" w:cs="Arial"/>
                <w:b/>
                <w:lang w:val="it-IT"/>
              </w:rPr>
              <w:t>CONSILIUL LOCAL</w:t>
            </w:r>
          </w:p>
        </w:tc>
        <w:tc>
          <w:tcPr>
            <w:tcW w:w="3285" w:type="dxa"/>
            <w:shd w:val="clear" w:color="auto" w:fill="auto"/>
          </w:tcPr>
          <w:p w14:paraId="427E72F6" w14:textId="1D6D5458" w:rsidR="00894879" w:rsidRDefault="00894879" w:rsidP="00E34CF1">
            <w:pPr>
              <w:pStyle w:val="Standard"/>
              <w:jc w:val="center"/>
              <w:rPr>
                <w:rFonts w:ascii="Arial" w:hAnsi="Arial" w:cs="Arial"/>
                <w:b/>
              </w:rPr>
            </w:pPr>
            <w:r>
              <w:rPr>
                <w:rFonts w:ascii="Arial" w:hAnsi="Arial" w:cs="Arial"/>
                <w:b/>
                <w:noProof/>
              </w:rPr>
              <w:drawing>
                <wp:inline distT="0" distB="0" distL="0" distR="0" wp14:anchorId="0FFA6011" wp14:editId="5B45971D">
                  <wp:extent cx="523875" cy="704850"/>
                  <wp:effectExtent l="0" t="0" r="9525" b="0"/>
                  <wp:docPr id="1751473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148" w:type="dxa"/>
            <w:shd w:val="clear" w:color="auto" w:fill="auto"/>
          </w:tcPr>
          <w:p w14:paraId="080D240F" w14:textId="77777777" w:rsidR="00894879" w:rsidRPr="002178D6" w:rsidRDefault="00894879" w:rsidP="00E34CF1">
            <w:pPr>
              <w:pStyle w:val="Standard"/>
              <w:snapToGrid w:val="0"/>
              <w:jc w:val="center"/>
              <w:rPr>
                <w:rFonts w:ascii="Arial" w:hAnsi="Arial" w:cs="Arial"/>
                <w:b/>
              </w:rPr>
            </w:pPr>
          </w:p>
          <w:p w14:paraId="7B2CFB02" w14:textId="77777777" w:rsidR="00894879" w:rsidRPr="002178D6" w:rsidRDefault="00894879" w:rsidP="00E34CF1">
            <w:pPr>
              <w:pStyle w:val="Standard"/>
              <w:jc w:val="center"/>
              <w:rPr>
                <w:rFonts w:ascii="Arial" w:hAnsi="Arial" w:cs="Arial"/>
                <w:b/>
              </w:rPr>
            </w:pPr>
            <w:r w:rsidRPr="002178D6">
              <w:rPr>
                <w:rFonts w:ascii="Arial" w:hAnsi="Arial" w:cs="Arial"/>
                <w:b/>
              </w:rPr>
              <w:t>Proiect de Hotărâre</w:t>
            </w:r>
          </w:p>
          <w:p w14:paraId="07A67856" w14:textId="77777777" w:rsidR="00894879" w:rsidRDefault="00894879" w:rsidP="00E34CF1">
            <w:pPr>
              <w:pStyle w:val="Standard"/>
              <w:jc w:val="center"/>
            </w:pPr>
            <w:r w:rsidRPr="002178D6">
              <w:rPr>
                <w:rFonts w:ascii="Arial" w:hAnsi="Arial" w:cs="Arial"/>
                <w:b/>
              </w:rPr>
              <w:t>Nr. 118/19.03.2024</w:t>
            </w:r>
          </w:p>
        </w:tc>
      </w:tr>
    </w:tbl>
    <w:p w14:paraId="306B95DC" w14:textId="77777777" w:rsidR="00894879" w:rsidRDefault="00894879" w:rsidP="00894879">
      <w:pPr>
        <w:rPr>
          <w:rFonts w:ascii="Arial" w:hAnsi="Arial" w:cs="Arial"/>
        </w:rPr>
      </w:pPr>
    </w:p>
    <w:p w14:paraId="2A60F768" w14:textId="77777777" w:rsidR="00894879" w:rsidRPr="001E35BD" w:rsidRDefault="00894879" w:rsidP="00894879">
      <w:pPr>
        <w:spacing w:line="200" w:lineRule="atLeast"/>
        <w:jc w:val="center"/>
        <w:rPr>
          <w:rFonts w:ascii="Arial" w:hAnsi="Arial" w:cs="Arial"/>
          <w:b/>
          <w:bCs/>
          <w:sz w:val="22"/>
          <w:szCs w:val="22"/>
        </w:rPr>
      </w:pPr>
      <w:r>
        <w:rPr>
          <w:rFonts w:ascii="Arial" w:hAnsi="Arial" w:cs="Arial"/>
          <w:b/>
          <w:bCs/>
          <w:sz w:val="22"/>
          <w:szCs w:val="22"/>
          <w:u w:val="single"/>
        </w:rPr>
        <w:t>HOTĂRÂREA  Nr.________/2024</w:t>
      </w:r>
    </w:p>
    <w:p w14:paraId="65002C7E" w14:textId="77777777" w:rsidR="00894879" w:rsidRDefault="00894879" w:rsidP="00894879">
      <w:pPr>
        <w:autoSpaceDE w:val="0"/>
        <w:jc w:val="center"/>
        <w:rPr>
          <w:rFonts w:ascii="Arial" w:hAnsi="Arial" w:cs="Arial"/>
          <w:b/>
          <w:bCs/>
          <w:w w:val="112"/>
        </w:rPr>
      </w:pPr>
      <w:r>
        <w:rPr>
          <w:rFonts w:ascii="Arial" w:hAnsi="Arial" w:cs="Arial"/>
          <w:b/>
          <w:bCs/>
          <w:sz w:val="22"/>
          <w:szCs w:val="22"/>
        </w:rPr>
        <w:t>p</w:t>
      </w:r>
      <w:r>
        <w:rPr>
          <w:rFonts w:ascii="Arial" w:hAnsi="Arial" w:cs="Arial"/>
          <w:b/>
          <w:bCs/>
          <w:w w:val="112"/>
          <w:sz w:val="22"/>
          <w:szCs w:val="22"/>
        </w:rPr>
        <w:t>rivind aprobarea actualizării cuantumului chiriilor aferente contractelor de închiriere pentru unitățile locative construite de către Agenția Națională pentru Locuințe, situate în municipiul Hunedoara, Strada Luncii, nr. 2, bl. 7, Aleea Cîmpului, nr. 4, bl. 6 și Strada Alexandru Vlahuță, nr. 16A, bl. 16A</w:t>
      </w:r>
    </w:p>
    <w:p w14:paraId="52B7C433" w14:textId="77777777" w:rsidR="00894879" w:rsidRDefault="00894879" w:rsidP="00894879">
      <w:pPr>
        <w:autoSpaceDE w:val="0"/>
        <w:spacing w:line="200" w:lineRule="atLeast"/>
        <w:jc w:val="center"/>
        <w:rPr>
          <w:rFonts w:ascii="Arial" w:hAnsi="Arial" w:cs="Arial"/>
          <w:b/>
          <w:bCs/>
          <w:w w:val="112"/>
        </w:rPr>
      </w:pPr>
    </w:p>
    <w:p w14:paraId="6EEEBDFA" w14:textId="77777777" w:rsidR="00894879" w:rsidRDefault="00894879" w:rsidP="00894879">
      <w:pPr>
        <w:jc w:val="both"/>
        <w:rPr>
          <w:rFonts w:ascii="Arial" w:hAnsi="Arial" w:cs="Arial"/>
          <w:sz w:val="22"/>
          <w:szCs w:val="22"/>
        </w:rPr>
      </w:pPr>
      <w:r>
        <w:rPr>
          <w:rFonts w:ascii="Arial" w:hAnsi="Arial" w:cs="Arial"/>
        </w:rPr>
        <w:tab/>
      </w:r>
      <w:r>
        <w:rPr>
          <w:rFonts w:ascii="Arial" w:hAnsi="Arial" w:cs="Arial"/>
          <w:sz w:val="22"/>
          <w:szCs w:val="22"/>
        </w:rPr>
        <w:t xml:space="preserve">Consiliul Local al municipiului Hunedoara </w:t>
      </w:r>
    </w:p>
    <w:p w14:paraId="57FB1DC6" w14:textId="77777777" w:rsidR="00894879" w:rsidRPr="00D11033" w:rsidRDefault="00894879" w:rsidP="00894879">
      <w:pPr>
        <w:autoSpaceDE w:val="0"/>
        <w:jc w:val="both"/>
        <w:rPr>
          <w:rFonts w:ascii="Arial" w:hAnsi="Arial" w:cs="Arial"/>
          <w:sz w:val="22"/>
          <w:szCs w:val="22"/>
        </w:rPr>
      </w:pPr>
      <w:r>
        <w:rPr>
          <w:rFonts w:ascii="Arial" w:hAnsi="Arial" w:cs="Arial"/>
          <w:sz w:val="22"/>
          <w:szCs w:val="22"/>
        </w:rPr>
        <w:tab/>
      </w:r>
      <w:r w:rsidRPr="00D11033">
        <w:rPr>
          <w:rFonts w:ascii="Arial" w:hAnsi="Arial" w:cs="Arial"/>
          <w:sz w:val="22"/>
          <w:szCs w:val="22"/>
        </w:rPr>
        <w:t>Analizând Referatul de aprobare al Primarului municipiului Hunedoara nr.</w:t>
      </w:r>
      <w:r>
        <w:rPr>
          <w:rFonts w:ascii="Arial" w:hAnsi="Arial" w:cs="Arial"/>
          <w:sz w:val="22"/>
          <w:szCs w:val="22"/>
        </w:rPr>
        <w:t>20681</w:t>
      </w:r>
      <w:r w:rsidRPr="00D11033">
        <w:rPr>
          <w:rFonts w:ascii="Arial" w:hAnsi="Arial" w:cs="Arial"/>
          <w:sz w:val="22"/>
          <w:szCs w:val="22"/>
        </w:rPr>
        <w:t>/1</w:t>
      </w:r>
      <w:r>
        <w:rPr>
          <w:rFonts w:ascii="Arial" w:hAnsi="Arial" w:cs="Arial"/>
          <w:sz w:val="22"/>
          <w:szCs w:val="22"/>
        </w:rPr>
        <w:t>9</w:t>
      </w:r>
      <w:r w:rsidRPr="00D11033">
        <w:rPr>
          <w:rFonts w:ascii="Arial" w:hAnsi="Arial" w:cs="Arial"/>
          <w:sz w:val="22"/>
          <w:szCs w:val="22"/>
        </w:rPr>
        <w:t>.03.2024, prin care se propune</w:t>
      </w:r>
      <w:r w:rsidRPr="00D11033">
        <w:rPr>
          <w:rFonts w:ascii="Arial" w:hAnsi="Arial" w:cs="Arial"/>
          <w:bCs/>
          <w:w w:val="112"/>
          <w:sz w:val="22"/>
          <w:szCs w:val="22"/>
        </w:rPr>
        <w:t xml:space="preserve"> aprobarea </w:t>
      </w:r>
      <w:r w:rsidRPr="00D11033">
        <w:rPr>
          <w:rFonts w:ascii="Arial" w:hAnsi="Arial" w:cs="Arial"/>
          <w:sz w:val="22"/>
          <w:szCs w:val="22"/>
        </w:rPr>
        <w:t xml:space="preserve">actualizării </w:t>
      </w:r>
      <w:r w:rsidRPr="00D11033">
        <w:rPr>
          <w:rFonts w:ascii="Arial" w:hAnsi="Arial" w:cs="Arial"/>
          <w:bCs/>
          <w:w w:val="112"/>
          <w:sz w:val="22"/>
          <w:szCs w:val="22"/>
        </w:rPr>
        <w:t>cuantumului chiriilor aferente contractelor de închiriere pentru unită</w:t>
      </w:r>
      <w:r>
        <w:rPr>
          <w:rFonts w:ascii="Arial" w:hAnsi="Arial" w:cs="Arial"/>
          <w:bCs/>
          <w:w w:val="112"/>
          <w:sz w:val="22"/>
          <w:szCs w:val="22"/>
        </w:rPr>
        <w:t>ț</w:t>
      </w:r>
      <w:r w:rsidRPr="00D11033">
        <w:rPr>
          <w:rFonts w:ascii="Arial" w:hAnsi="Arial" w:cs="Arial"/>
          <w:bCs/>
          <w:w w:val="112"/>
          <w:sz w:val="22"/>
          <w:szCs w:val="22"/>
        </w:rPr>
        <w:t>ile locative construite de către Agen</w:t>
      </w:r>
      <w:r>
        <w:rPr>
          <w:rFonts w:ascii="Arial" w:hAnsi="Arial" w:cs="Arial"/>
          <w:bCs/>
          <w:w w:val="112"/>
          <w:sz w:val="22"/>
          <w:szCs w:val="22"/>
        </w:rPr>
        <w:t>ț</w:t>
      </w:r>
      <w:r w:rsidRPr="00D11033">
        <w:rPr>
          <w:rFonts w:ascii="Arial" w:hAnsi="Arial" w:cs="Arial"/>
          <w:bCs/>
          <w:w w:val="112"/>
          <w:sz w:val="22"/>
          <w:szCs w:val="22"/>
        </w:rPr>
        <w:t>ia Na</w:t>
      </w:r>
      <w:r>
        <w:rPr>
          <w:rFonts w:ascii="Arial" w:hAnsi="Arial" w:cs="Arial"/>
          <w:bCs/>
          <w:w w:val="112"/>
          <w:sz w:val="22"/>
          <w:szCs w:val="22"/>
        </w:rPr>
        <w:t>ț</w:t>
      </w:r>
      <w:r w:rsidRPr="00D11033">
        <w:rPr>
          <w:rFonts w:ascii="Arial" w:hAnsi="Arial" w:cs="Arial"/>
          <w:bCs/>
          <w:w w:val="112"/>
          <w:sz w:val="22"/>
          <w:szCs w:val="22"/>
        </w:rPr>
        <w:t>ională pentru Locuin</w:t>
      </w:r>
      <w:r>
        <w:rPr>
          <w:rFonts w:ascii="Arial" w:hAnsi="Arial" w:cs="Arial"/>
          <w:bCs/>
          <w:w w:val="112"/>
          <w:sz w:val="22"/>
          <w:szCs w:val="22"/>
        </w:rPr>
        <w:t>ț</w:t>
      </w:r>
      <w:r w:rsidRPr="00D11033">
        <w:rPr>
          <w:rFonts w:ascii="Arial" w:hAnsi="Arial" w:cs="Arial"/>
          <w:bCs/>
          <w:w w:val="112"/>
          <w:sz w:val="22"/>
          <w:szCs w:val="22"/>
        </w:rPr>
        <w:t xml:space="preserve">e, situate în municipiul Hunedoara, Strada Luncii, nr. 2, bl. 7, Aleea Cîmpului, nr. 4, bl. 6 </w:t>
      </w:r>
      <w:r>
        <w:rPr>
          <w:rFonts w:ascii="Arial" w:hAnsi="Arial" w:cs="Arial"/>
          <w:bCs/>
          <w:w w:val="112"/>
          <w:sz w:val="22"/>
          <w:szCs w:val="22"/>
        </w:rPr>
        <w:t>ș</w:t>
      </w:r>
      <w:r w:rsidRPr="00D11033">
        <w:rPr>
          <w:rFonts w:ascii="Arial" w:hAnsi="Arial" w:cs="Arial"/>
          <w:bCs/>
          <w:w w:val="112"/>
          <w:sz w:val="22"/>
          <w:szCs w:val="22"/>
        </w:rPr>
        <w:t>i Strada Alexandru Vlahu</w:t>
      </w:r>
      <w:r>
        <w:rPr>
          <w:rFonts w:ascii="Arial" w:hAnsi="Arial" w:cs="Arial"/>
          <w:bCs/>
          <w:w w:val="112"/>
          <w:sz w:val="22"/>
          <w:szCs w:val="22"/>
        </w:rPr>
        <w:t>ț</w:t>
      </w:r>
      <w:r w:rsidRPr="00D11033">
        <w:rPr>
          <w:rFonts w:ascii="Arial" w:hAnsi="Arial" w:cs="Arial"/>
          <w:bCs/>
          <w:w w:val="112"/>
          <w:sz w:val="22"/>
          <w:szCs w:val="22"/>
        </w:rPr>
        <w:t>ă, nr. 16A, bl. 16A</w:t>
      </w:r>
      <w:r w:rsidRPr="00D11033">
        <w:rPr>
          <w:rFonts w:ascii="Arial" w:hAnsi="Arial" w:cs="Arial"/>
          <w:sz w:val="22"/>
          <w:szCs w:val="22"/>
        </w:rPr>
        <w:t>;</w:t>
      </w:r>
    </w:p>
    <w:p w14:paraId="57B21BCE" w14:textId="77777777" w:rsidR="00894879" w:rsidRDefault="00894879" w:rsidP="00894879">
      <w:pPr>
        <w:ind w:firstLine="567"/>
        <w:jc w:val="both"/>
        <w:rPr>
          <w:rFonts w:ascii="Arial" w:hAnsi="Arial" w:cs="Arial"/>
          <w:sz w:val="22"/>
          <w:szCs w:val="22"/>
        </w:rPr>
      </w:pPr>
      <w:r>
        <w:rPr>
          <w:rFonts w:ascii="Arial" w:hAnsi="Arial" w:cs="Arial"/>
          <w:sz w:val="22"/>
          <w:szCs w:val="22"/>
        </w:rPr>
        <w:tab/>
        <w:t>În temeiul prevederilor art. 8 alin. (11) din Legea nr. 152/1998 privind înființarea Agenției Naționale pentru Locuințe, republicată, cu modificările și completările ulterioare, art. 15, alin.(23</w:t>
      </w:r>
      <w:r>
        <w:rPr>
          <w:rFonts w:ascii="Arial" w:hAnsi="Arial" w:cs="Arial"/>
          <w:sz w:val="22"/>
          <w:szCs w:val="22"/>
          <w:vertAlign w:val="superscript"/>
        </w:rPr>
        <w:t>1</w:t>
      </w:r>
      <w:r>
        <w:rPr>
          <w:rFonts w:ascii="Arial" w:hAnsi="Arial" w:cs="Arial"/>
          <w:sz w:val="22"/>
          <w:szCs w:val="22"/>
        </w:rPr>
        <w:t>), alin. (24), alin. (24</w:t>
      </w:r>
      <w:r>
        <w:rPr>
          <w:rFonts w:ascii="Arial" w:hAnsi="Arial" w:cs="Arial"/>
          <w:sz w:val="22"/>
          <w:szCs w:val="22"/>
          <w:vertAlign w:val="superscript"/>
        </w:rPr>
        <w:t>2</w:t>
      </w:r>
      <w:r>
        <w:rPr>
          <w:rFonts w:ascii="Arial" w:hAnsi="Arial" w:cs="Arial"/>
          <w:sz w:val="22"/>
          <w:szCs w:val="22"/>
        </w:rPr>
        <w:t>) și a Anexei nr. 16 din Normele metodologice pentru punerea în aplicare a prevederilor Legii nr. 152/1998 privind înființarea Agenției Naționale a Locuinței, cu modificările ulterioare, aprobate prin Hotărârea Guvernului nr. 962/200</w:t>
      </w:r>
      <w:r w:rsidRPr="002B7C3E">
        <w:rPr>
          <w:rFonts w:ascii="Arial" w:hAnsi="Arial" w:cs="Arial"/>
          <w:sz w:val="22"/>
          <w:szCs w:val="22"/>
        </w:rPr>
        <w:t>1</w:t>
      </w:r>
      <w:r>
        <w:rPr>
          <w:rFonts w:ascii="Arial" w:hAnsi="Arial" w:cs="Arial"/>
          <w:sz w:val="22"/>
          <w:szCs w:val="22"/>
        </w:rPr>
        <w:t>,</w:t>
      </w:r>
      <w:r>
        <w:rPr>
          <w:rFonts w:ascii="Arial" w:hAnsi="Arial" w:cs="Arial"/>
          <w:color w:val="000000"/>
          <w:sz w:val="22"/>
          <w:szCs w:val="22"/>
        </w:rPr>
        <w:t xml:space="preserve"> cu modificările și completările ulterioare,</w:t>
      </w:r>
      <w:r>
        <w:rPr>
          <w:rFonts w:ascii="Arial" w:hAnsi="Arial" w:cs="Arial"/>
          <w:sz w:val="22"/>
          <w:szCs w:val="22"/>
        </w:rPr>
        <w:t xml:space="preserve"> Codului Civil, Titlul IX – Cap V – Contractul de </w:t>
      </w:r>
      <w:r>
        <w:rPr>
          <w:rFonts w:ascii="Arial" w:hAnsi="Arial" w:cs="Arial"/>
          <w:color w:val="000000"/>
          <w:sz w:val="22"/>
          <w:szCs w:val="22"/>
        </w:rPr>
        <w:t xml:space="preserve">locațiune, Legii nr.448/2006 privind protecția și promovarea drepturilor persoanelor cu handicap, republicată, cu modificările și completările ulterioare, precum și ale art.4, lit. b) și art. 7 </w:t>
      </w:r>
      <w:r w:rsidRPr="00837DA6">
        <w:rPr>
          <w:rFonts w:ascii="Arial" w:hAnsi="Arial" w:cs="Arial"/>
          <w:sz w:val="22"/>
          <w:szCs w:val="22"/>
        </w:rPr>
        <w:t>din Legea nr. 52/2003 privind transparen</w:t>
      </w:r>
      <w:r>
        <w:rPr>
          <w:rFonts w:ascii="Arial" w:hAnsi="Arial" w:cs="Arial"/>
          <w:sz w:val="22"/>
          <w:szCs w:val="22"/>
        </w:rPr>
        <w:t>ț</w:t>
      </w:r>
      <w:r w:rsidRPr="00837DA6">
        <w:rPr>
          <w:rFonts w:ascii="Arial" w:hAnsi="Arial" w:cs="Arial"/>
          <w:sz w:val="22"/>
          <w:szCs w:val="22"/>
        </w:rPr>
        <w:t>a decizională în administra</w:t>
      </w:r>
      <w:r>
        <w:rPr>
          <w:rFonts w:ascii="Arial" w:hAnsi="Arial" w:cs="Arial"/>
          <w:sz w:val="22"/>
          <w:szCs w:val="22"/>
        </w:rPr>
        <w:t>ț</w:t>
      </w:r>
      <w:r w:rsidRPr="00837DA6">
        <w:rPr>
          <w:rFonts w:ascii="Arial" w:hAnsi="Arial" w:cs="Arial"/>
          <w:sz w:val="22"/>
          <w:szCs w:val="22"/>
        </w:rPr>
        <w:t xml:space="preserve">ia publică, republicată, cu modificările </w:t>
      </w:r>
      <w:r>
        <w:rPr>
          <w:rFonts w:ascii="Arial" w:hAnsi="Arial" w:cs="Arial"/>
          <w:sz w:val="22"/>
          <w:szCs w:val="22"/>
        </w:rPr>
        <w:t>ș</w:t>
      </w:r>
      <w:r w:rsidRPr="00837DA6">
        <w:rPr>
          <w:rFonts w:ascii="Arial" w:hAnsi="Arial" w:cs="Arial"/>
          <w:sz w:val="22"/>
          <w:szCs w:val="22"/>
        </w:rPr>
        <w:t>i completările ulterioare;</w:t>
      </w:r>
    </w:p>
    <w:p w14:paraId="66E196BC" w14:textId="77777777" w:rsidR="00894879" w:rsidRDefault="00894879" w:rsidP="00894879">
      <w:pPr>
        <w:jc w:val="both"/>
        <w:rPr>
          <w:rFonts w:ascii="Arial" w:hAnsi="Arial" w:cs="Arial"/>
          <w:b/>
          <w:bCs/>
          <w:u w:val="single"/>
        </w:rPr>
      </w:pPr>
      <w:r>
        <w:rPr>
          <w:rFonts w:ascii="Arial" w:hAnsi="Arial" w:cs="Arial"/>
          <w:sz w:val="22"/>
          <w:szCs w:val="22"/>
        </w:rPr>
        <w:tab/>
      </w:r>
      <w:r>
        <w:rPr>
          <w:rFonts w:ascii="Arial" w:hAnsi="Arial" w:cs="Arial"/>
          <w:bCs/>
          <w:sz w:val="22"/>
          <w:szCs w:val="22"/>
        </w:rPr>
        <w:t xml:space="preserve">În baza dispozițiilor </w:t>
      </w:r>
      <w:r>
        <w:rPr>
          <w:rFonts w:ascii="Arial" w:hAnsi="Arial" w:cs="Arial"/>
          <w:sz w:val="22"/>
          <w:szCs w:val="22"/>
        </w:rPr>
        <w:t>art. 129, alin. (1), alin. (2), lit. d), alin. (7), lit. q), alin. (14), art. 139 coroborat cu art. 196, alin. (1), lit. a) din Ordonanța de Urgență nr.57/2019 privind Codul administrativ, cu modificările și completările ulterioare;</w:t>
      </w:r>
    </w:p>
    <w:p w14:paraId="77608F86" w14:textId="77777777" w:rsidR="00894879" w:rsidRDefault="00894879" w:rsidP="00894879">
      <w:pPr>
        <w:jc w:val="both"/>
        <w:rPr>
          <w:rFonts w:ascii="Arial" w:hAnsi="Arial" w:cs="Arial"/>
          <w:b/>
          <w:bCs/>
          <w:u w:val="single"/>
        </w:rPr>
      </w:pPr>
    </w:p>
    <w:p w14:paraId="4E6EF0BB" w14:textId="77777777" w:rsidR="00894879" w:rsidRDefault="00894879" w:rsidP="00894879">
      <w:pPr>
        <w:jc w:val="center"/>
        <w:rPr>
          <w:rFonts w:ascii="Arial" w:hAnsi="Arial" w:cs="Arial"/>
          <w:b/>
          <w:bCs/>
          <w:u w:val="single"/>
        </w:rPr>
      </w:pPr>
      <w:r>
        <w:rPr>
          <w:rFonts w:ascii="Arial" w:hAnsi="Arial" w:cs="Arial"/>
          <w:b/>
          <w:bCs/>
          <w:u w:val="single"/>
        </w:rPr>
        <w:t>HOTĂRĂȘTE:</w:t>
      </w:r>
    </w:p>
    <w:p w14:paraId="111602E3" w14:textId="77777777" w:rsidR="00894879" w:rsidRPr="00CF2508" w:rsidRDefault="00894879" w:rsidP="00894879">
      <w:pPr>
        <w:jc w:val="center"/>
        <w:rPr>
          <w:rFonts w:ascii="Arial" w:hAnsi="Arial" w:cs="Arial"/>
        </w:rPr>
      </w:pPr>
    </w:p>
    <w:p w14:paraId="147986D9" w14:textId="77777777" w:rsidR="00894879" w:rsidRDefault="00894879" w:rsidP="00894879">
      <w:pPr>
        <w:autoSpaceDE w:val="0"/>
        <w:spacing w:line="200" w:lineRule="atLeast"/>
        <w:jc w:val="both"/>
        <w:rPr>
          <w:rFonts w:ascii="Arial" w:hAnsi="Arial" w:cs="Arial"/>
          <w:sz w:val="22"/>
          <w:szCs w:val="22"/>
        </w:rPr>
      </w:pPr>
      <w:r>
        <w:rPr>
          <w:rFonts w:ascii="Arial" w:hAnsi="Arial" w:cs="Arial"/>
        </w:rPr>
        <w:tab/>
      </w:r>
      <w:r>
        <w:rPr>
          <w:rFonts w:ascii="Arial" w:hAnsi="Arial" w:cs="Arial"/>
          <w:b/>
          <w:bCs/>
          <w:sz w:val="22"/>
          <w:szCs w:val="22"/>
          <w:u w:val="single"/>
        </w:rPr>
        <w:t>Art.1</w:t>
      </w:r>
      <w:r>
        <w:rPr>
          <w:rFonts w:ascii="Arial" w:hAnsi="Arial" w:cs="Arial"/>
          <w:sz w:val="22"/>
          <w:szCs w:val="22"/>
        </w:rPr>
        <w:t xml:space="preserve"> – </w:t>
      </w:r>
      <w:r>
        <w:rPr>
          <w:rFonts w:ascii="Arial" w:hAnsi="Arial" w:cs="Arial"/>
          <w:b/>
          <w:sz w:val="22"/>
          <w:szCs w:val="22"/>
        </w:rPr>
        <w:t xml:space="preserve">(1) </w:t>
      </w:r>
      <w:r>
        <w:rPr>
          <w:rFonts w:ascii="Arial" w:hAnsi="Arial" w:cs="Arial"/>
          <w:sz w:val="22"/>
          <w:szCs w:val="22"/>
        </w:rPr>
        <w:t xml:space="preserve">Aprobă actualizarea cuantumului chiriilor </w:t>
      </w:r>
      <w:r>
        <w:rPr>
          <w:rFonts w:ascii="Arial" w:hAnsi="Arial" w:cs="Arial"/>
          <w:bCs/>
          <w:color w:val="000000"/>
          <w:w w:val="112"/>
          <w:sz w:val="22"/>
          <w:szCs w:val="22"/>
        </w:rPr>
        <w:t>aferente contractelor de închiriere pentru unitățile locative construite de către Agenția Națională pentru Locuințe, situate în municipiul Hunedoara, Str</w:t>
      </w:r>
      <w:r>
        <w:rPr>
          <w:rFonts w:ascii="Arial" w:hAnsi="Arial" w:cs="Arial"/>
          <w:bCs/>
          <w:w w:val="112"/>
          <w:sz w:val="22"/>
          <w:szCs w:val="22"/>
        </w:rPr>
        <w:t xml:space="preserve">ada Luncii, nr. 2, bl. 7, Aleea Cîmpului, nr. 4, bl. 6 și Strada Alexandru Vlahuță, nr. 16A, bl. 16A, conform anexei nr. 1 și anexei nr. 2, care fac parte </w:t>
      </w:r>
      <w:r>
        <w:rPr>
          <w:rFonts w:ascii="Arial" w:hAnsi="Arial" w:cs="Arial"/>
          <w:sz w:val="22"/>
          <w:szCs w:val="22"/>
        </w:rPr>
        <w:t>integrantă din prezenta hotărâre.</w:t>
      </w:r>
    </w:p>
    <w:p w14:paraId="1536F825" w14:textId="77777777" w:rsidR="00894879" w:rsidRDefault="00894879" w:rsidP="00894879">
      <w:pPr>
        <w:spacing w:line="200" w:lineRule="atLeast"/>
        <w:jc w:val="both"/>
        <w:rPr>
          <w:rFonts w:ascii="Arial" w:hAnsi="Arial" w:cs="Arial"/>
          <w:sz w:val="22"/>
          <w:szCs w:val="22"/>
        </w:rPr>
      </w:pPr>
      <w:r>
        <w:rPr>
          <w:rFonts w:ascii="Arial" w:hAnsi="Arial" w:cs="Arial"/>
          <w:sz w:val="22"/>
          <w:szCs w:val="22"/>
        </w:rPr>
        <w:tab/>
      </w:r>
      <w:r w:rsidRPr="001F12D3">
        <w:rPr>
          <w:rFonts w:ascii="Arial" w:hAnsi="Arial" w:cs="Arial"/>
          <w:b/>
          <w:sz w:val="22"/>
          <w:szCs w:val="22"/>
          <w:u w:val="single"/>
        </w:rPr>
        <w:t>Art.2</w:t>
      </w:r>
      <w:r>
        <w:rPr>
          <w:rFonts w:ascii="Arial" w:hAnsi="Arial" w:cs="Arial"/>
          <w:sz w:val="22"/>
          <w:szCs w:val="22"/>
        </w:rPr>
        <w:t xml:space="preserve"> – </w:t>
      </w:r>
      <w:r>
        <w:rPr>
          <w:rFonts w:ascii="Arial" w:hAnsi="Arial" w:cs="Arial"/>
          <w:b/>
          <w:sz w:val="22"/>
          <w:szCs w:val="22"/>
        </w:rPr>
        <w:t>(1)</w:t>
      </w:r>
      <w:r>
        <w:rPr>
          <w:rFonts w:ascii="Arial" w:hAnsi="Arial" w:cs="Arial"/>
          <w:sz w:val="22"/>
          <w:szCs w:val="22"/>
        </w:rPr>
        <w:t xml:space="preserve"> Se vor modifica în mod corespunzător contractele de închiriere pentru unitățile locative </w:t>
      </w:r>
      <w:r>
        <w:rPr>
          <w:rFonts w:ascii="Arial" w:hAnsi="Arial" w:cs="Arial"/>
          <w:bCs/>
          <w:color w:val="000000"/>
          <w:w w:val="112"/>
          <w:sz w:val="22"/>
          <w:szCs w:val="22"/>
        </w:rPr>
        <w:t>construite de către Agenția Națională pentru Locuințe, menționate la art. 1</w:t>
      </w:r>
      <w:r>
        <w:rPr>
          <w:rFonts w:ascii="Arial" w:hAnsi="Arial" w:cs="Arial"/>
          <w:sz w:val="22"/>
          <w:szCs w:val="22"/>
        </w:rPr>
        <w:t xml:space="preserve">. </w:t>
      </w:r>
    </w:p>
    <w:p w14:paraId="78DA5797" w14:textId="77777777" w:rsidR="00894879" w:rsidRDefault="00894879" w:rsidP="00894879">
      <w:pPr>
        <w:jc w:val="both"/>
        <w:rPr>
          <w:rFonts w:ascii="Arial" w:hAnsi="Arial" w:cs="Arial"/>
          <w:sz w:val="22"/>
          <w:szCs w:val="22"/>
        </w:rPr>
      </w:pPr>
      <w:r>
        <w:rPr>
          <w:rFonts w:ascii="Arial" w:hAnsi="Arial" w:cs="Arial"/>
          <w:sz w:val="22"/>
          <w:szCs w:val="22"/>
        </w:rPr>
        <w:tab/>
        <w:t xml:space="preserve">             </w:t>
      </w:r>
      <w:r>
        <w:rPr>
          <w:rFonts w:ascii="Arial" w:hAnsi="Arial" w:cs="Arial"/>
          <w:b/>
          <w:sz w:val="22"/>
          <w:szCs w:val="22"/>
        </w:rPr>
        <w:t>(2)</w:t>
      </w:r>
      <w:r>
        <w:rPr>
          <w:rFonts w:ascii="Arial" w:hAnsi="Arial" w:cs="Arial"/>
          <w:sz w:val="22"/>
          <w:szCs w:val="22"/>
        </w:rPr>
        <w:t xml:space="preserve"> Împuternicește Primarul municipiului Hunedoara,</w:t>
      </w:r>
      <w:r>
        <w:rPr>
          <w:rFonts w:ascii="Arial" w:hAnsi="Arial" w:cs="Arial"/>
          <w:bCs/>
          <w:sz w:val="22"/>
          <w:szCs w:val="22"/>
        </w:rPr>
        <w:t xml:space="preserve"> sau persoana cu atribuții delegate,</w:t>
      </w:r>
      <w:r>
        <w:rPr>
          <w:rFonts w:ascii="Arial" w:hAnsi="Arial" w:cs="Arial"/>
          <w:sz w:val="22"/>
          <w:szCs w:val="22"/>
        </w:rPr>
        <w:t xml:space="preserve"> să semneze actele adiționale potrivit prevederilor prezentei hotărâri</w:t>
      </w:r>
    </w:p>
    <w:p w14:paraId="6B5F25E0" w14:textId="77777777" w:rsidR="00894879" w:rsidRDefault="00894879" w:rsidP="00894879">
      <w:pPr>
        <w:jc w:val="both"/>
        <w:rPr>
          <w:rFonts w:ascii="Arial" w:hAnsi="Arial" w:cs="Arial"/>
          <w:sz w:val="22"/>
          <w:szCs w:val="22"/>
        </w:rPr>
      </w:pPr>
      <w:r>
        <w:rPr>
          <w:rFonts w:ascii="Arial" w:hAnsi="Arial" w:cs="Arial"/>
          <w:sz w:val="22"/>
          <w:szCs w:val="22"/>
        </w:rPr>
        <w:tab/>
      </w:r>
      <w:r>
        <w:rPr>
          <w:rFonts w:ascii="Arial" w:eastAsia="Arial Unicode MS" w:hAnsi="Arial" w:cs="Arial"/>
          <w:b/>
          <w:bCs/>
          <w:sz w:val="22"/>
          <w:szCs w:val="22"/>
          <w:u w:val="single"/>
        </w:rPr>
        <w:t>Art.3</w:t>
      </w:r>
      <w:r>
        <w:rPr>
          <w:rFonts w:ascii="Arial" w:eastAsia="Arial Unicode MS" w:hAnsi="Arial" w:cs="Arial"/>
          <w:b/>
          <w:bCs/>
          <w:sz w:val="22"/>
          <w:szCs w:val="22"/>
        </w:rPr>
        <w:t xml:space="preserve"> </w:t>
      </w:r>
      <w:r>
        <w:rPr>
          <w:rFonts w:ascii="Arial" w:hAnsi="Arial" w:cs="Arial"/>
          <w:sz w:val="22"/>
          <w:szCs w:val="22"/>
        </w:rPr>
        <w:t>–</w:t>
      </w:r>
      <w:r>
        <w:rPr>
          <w:rFonts w:ascii="Arial" w:eastAsia="Arial Unicode MS" w:hAnsi="Arial" w:cs="Arial"/>
          <w:sz w:val="22"/>
          <w:szCs w:val="22"/>
        </w:rPr>
        <w:t xml:space="preserve"> </w:t>
      </w:r>
      <w:r>
        <w:rPr>
          <w:rFonts w:ascii="Arial" w:hAnsi="Arial" w:cs="Arial"/>
          <w:sz w:val="22"/>
          <w:szCs w:val="22"/>
        </w:rPr>
        <w:t>Prezenta hotărâre se poate contesta de cei interesați la instanța competentă, în termenul prevăzut de lege.</w:t>
      </w:r>
    </w:p>
    <w:p w14:paraId="3C3D037A" w14:textId="77777777" w:rsidR="00894879" w:rsidRDefault="00894879" w:rsidP="00894879">
      <w:pPr>
        <w:jc w:val="both"/>
        <w:rPr>
          <w:rFonts w:ascii="Arial" w:hAnsi="Arial" w:cs="Arial"/>
        </w:rPr>
      </w:pPr>
      <w:r>
        <w:rPr>
          <w:rFonts w:ascii="Arial" w:hAnsi="Arial" w:cs="Arial"/>
          <w:sz w:val="22"/>
          <w:szCs w:val="22"/>
        </w:rPr>
        <w:tab/>
      </w:r>
      <w:r>
        <w:rPr>
          <w:rFonts w:ascii="Arial" w:hAnsi="Arial" w:cs="Arial"/>
          <w:b/>
          <w:bCs/>
          <w:sz w:val="22"/>
          <w:szCs w:val="22"/>
          <w:u w:val="single"/>
        </w:rPr>
        <w:t>Art.4</w:t>
      </w:r>
      <w:r>
        <w:rPr>
          <w:rFonts w:ascii="Arial" w:hAnsi="Arial" w:cs="Arial"/>
          <w:sz w:val="22"/>
          <w:szCs w:val="22"/>
        </w:rPr>
        <w:t xml:space="preserve"> – </w:t>
      </w:r>
      <w:r w:rsidRPr="00C46574">
        <w:rPr>
          <w:rFonts w:ascii="Arial" w:hAnsi="Arial" w:cs="Arial"/>
          <w:sz w:val="22"/>
          <w:szCs w:val="22"/>
        </w:rPr>
        <w:t>Prezenta hotărâre se comunică Prefectului jude</w:t>
      </w:r>
      <w:r>
        <w:rPr>
          <w:rFonts w:ascii="Arial" w:hAnsi="Arial" w:cs="Arial"/>
          <w:sz w:val="22"/>
          <w:szCs w:val="22"/>
        </w:rPr>
        <w:t>ț</w:t>
      </w:r>
      <w:r w:rsidRPr="00C46574">
        <w:rPr>
          <w:rFonts w:ascii="Arial" w:hAnsi="Arial" w:cs="Arial"/>
          <w:sz w:val="22"/>
          <w:szCs w:val="22"/>
        </w:rPr>
        <w:t>ului Hunedoara, Primarului Municipiului Hunedoara, Direc</w:t>
      </w:r>
      <w:r>
        <w:rPr>
          <w:rFonts w:ascii="Arial" w:hAnsi="Arial" w:cs="Arial"/>
          <w:sz w:val="22"/>
          <w:szCs w:val="22"/>
        </w:rPr>
        <w:t>ț</w:t>
      </w:r>
      <w:r w:rsidRPr="00C46574">
        <w:rPr>
          <w:rFonts w:ascii="Arial" w:hAnsi="Arial" w:cs="Arial"/>
          <w:sz w:val="22"/>
          <w:szCs w:val="22"/>
        </w:rPr>
        <w:t>iei Economice, Direc</w:t>
      </w:r>
      <w:r>
        <w:rPr>
          <w:rFonts w:ascii="Arial" w:hAnsi="Arial" w:cs="Arial"/>
          <w:sz w:val="22"/>
          <w:szCs w:val="22"/>
        </w:rPr>
        <w:t>ț</w:t>
      </w:r>
      <w:r w:rsidRPr="00C46574">
        <w:rPr>
          <w:rFonts w:ascii="Arial" w:hAnsi="Arial" w:cs="Arial"/>
          <w:sz w:val="22"/>
          <w:szCs w:val="22"/>
        </w:rPr>
        <w:t>iei Patrimoniu, Serviciului Juridic, Administra</w:t>
      </w:r>
      <w:r>
        <w:rPr>
          <w:rFonts w:ascii="Arial" w:hAnsi="Arial" w:cs="Arial"/>
          <w:sz w:val="22"/>
          <w:szCs w:val="22"/>
        </w:rPr>
        <w:t>ț</w:t>
      </w:r>
      <w:r w:rsidRPr="00C46574">
        <w:rPr>
          <w:rFonts w:ascii="Arial" w:hAnsi="Arial" w:cs="Arial"/>
          <w:sz w:val="22"/>
          <w:szCs w:val="22"/>
        </w:rPr>
        <w:t xml:space="preserve">iei Publică Locală </w:t>
      </w:r>
      <w:r>
        <w:rPr>
          <w:rFonts w:ascii="Arial" w:hAnsi="Arial" w:cs="Arial"/>
          <w:sz w:val="22"/>
          <w:szCs w:val="22"/>
        </w:rPr>
        <w:t>ș</w:t>
      </w:r>
      <w:r w:rsidRPr="00C46574">
        <w:rPr>
          <w:rFonts w:ascii="Arial" w:hAnsi="Arial" w:cs="Arial"/>
          <w:sz w:val="22"/>
          <w:szCs w:val="22"/>
        </w:rPr>
        <w:t xml:space="preserve">i Autoritate Tutelară, Compartimentului Fond Locativ </w:t>
      </w:r>
      <w:r>
        <w:rPr>
          <w:rFonts w:ascii="Arial" w:hAnsi="Arial" w:cs="Arial"/>
          <w:sz w:val="22"/>
          <w:szCs w:val="22"/>
        </w:rPr>
        <w:t>ș</w:t>
      </w:r>
      <w:r w:rsidRPr="00C46574">
        <w:rPr>
          <w:rFonts w:ascii="Arial" w:hAnsi="Arial" w:cs="Arial"/>
          <w:sz w:val="22"/>
          <w:szCs w:val="22"/>
        </w:rPr>
        <w:t>i Rela</w:t>
      </w:r>
      <w:r>
        <w:rPr>
          <w:rFonts w:ascii="Arial" w:hAnsi="Arial" w:cs="Arial"/>
          <w:sz w:val="22"/>
          <w:szCs w:val="22"/>
        </w:rPr>
        <w:t>ț</w:t>
      </w:r>
      <w:r w:rsidRPr="00C46574">
        <w:rPr>
          <w:rFonts w:ascii="Arial" w:hAnsi="Arial" w:cs="Arial"/>
          <w:sz w:val="22"/>
          <w:szCs w:val="22"/>
        </w:rPr>
        <w:t>ia cu Asocia</w:t>
      </w:r>
      <w:r>
        <w:rPr>
          <w:rFonts w:ascii="Arial" w:hAnsi="Arial" w:cs="Arial"/>
          <w:sz w:val="22"/>
          <w:szCs w:val="22"/>
        </w:rPr>
        <w:t>ț</w:t>
      </w:r>
      <w:r w:rsidRPr="00C46574">
        <w:rPr>
          <w:rFonts w:ascii="Arial" w:hAnsi="Arial" w:cs="Arial"/>
          <w:sz w:val="22"/>
          <w:szCs w:val="22"/>
        </w:rPr>
        <w:t xml:space="preserve">iile de Proprietari, Compartimentului Audit Intern, </w:t>
      </w:r>
      <w:r w:rsidRPr="00C46574">
        <w:rPr>
          <w:rFonts w:ascii="Arial" w:hAnsi="Arial" w:cs="Arial"/>
          <w:bCs/>
          <w:sz w:val="22"/>
          <w:szCs w:val="22"/>
        </w:rPr>
        <w:t>Serviciului Rela</w:t>
      </w:r>
      <w:r>
        <w:rPr>
          <w:rFonts w:ascii="Arial" w:hAnsi="Arial" w:cs="Arial"/>
          <w:bCs/>
          <w:sz w:val="22"/>
          <w:szCs w:val="22"/>
        </w:rPr>
        <w:t>ț</w:t>
      </w:r>
      <w:r w:rsidRPr="00C46574">
        <w:rPr>
          <w:rFonts w:ascii="Arial" w:hAnsi="Arial" w:cs="Arial"/>
          <w:bCs/>
          <w:sz w:val="22"/>
          <w:szCs w:val="22"/>
        </w:rPr>
        <w:t>ii cu Investitorii, Comunicare, Promovare</w:t>
      </w:r>
      <w:r w:rsidRPr="00C46574">
        <w:rPr>
          <w:rFonts w:ascii="Arial" w:hAnsi="Arial" w:cs="Arial"/>
          <w:sz w:val="22"/>
          <w:szCs w:val="22"/>
        </w:rPr>
        <w:t>, Serviciului Informa</w:t>
      </w:r>
      <w:r>
        <w:rPr>
          <w:rFonts w:ascii="Arial" w:hAnsi="Arial" w:cs="Arial"/>
          <w:sz w:val="22"/>
          <w:szCs w:val="22"/>
        </w:rPr>
        <w:t>ț</w:t>
      </w:r>
      <w:r w:rsidRPr="00C46574">
        <w:rPr>
          <w:rFonts w:ascii="Arial" w:hAnsi="Arial" w:cs="Arial"/>
          <w:sz w:val="22"/>
          <w:szCs w:val="22"/>
        </w:rPr>
        <w:t>ii pentru Cetă</w:t>
      </w:r>
      <w:r>
        <w:rPr>
          <w:rFonts w:ascii="Arial" w:hAnsi="Arial" w:cs="Arial"/>
          <w:sz w:val="22"/>
          <w:szCs w:val="22"/>
        </w:rPr>
        <w:t>ț</w:t>
      </w:r>
      <w:r w:rsidRPr="00C46574">
        <w:rPr>
          <w:rFonts w:ascii="Arial" w:hAnsi="Arial" w:cs="Arial"/>
          <w:sz w:val="22"/>
          <w:szCs w:val="22"/>
        </w:rPr>
        <w:t xml:space="preserve">eni </w:t>
      </w:r>
      <w:r>
        <w:rPr>
          <w:rFonts w:ascii="Arial" w:hAnsi="Arial" w:cs="Arial"/>
          <w:sz w:val="22"/>
          <w:szCs w:val="22"/>
        </w:rPr>
        <w:t>ș</w:t>
      </w:r>
      <w:r w:rsidRPr="00C46574">
        <w:rPr>
          <w:rFonts w:ascii="Arial" w:hAnsi="Arial" w:cs="Arial"/>
          <w:sz w:val="22"/>
          <w:szCs w:val="22"/>
        </w:rPr>
        <w:t>i Rela</w:t>
      </w:r>
      <w:r>
        <w:rPr>
          <w:rFonts w:ascii="Arial" w:hAnsi="Arial" w:cs="Arial"/>
          <w:sz w:val="22"/>
          <w:szCs w:val="22"/>
        </w:rPr>
        <w:t>ț</w:t>
      </w:r>
      <w:r w:rsidRPr="00C46574">
        <w:rPr>
          <w:rFonts w:ascii="Arial" w:hAnsi="Arial" w:cs="Arial"/>
          <w:sz w:val="22"/>
          <w:szCs w:val="22"/>
        </w:rPr>
        <w:t xml:space="preserve">ii Publice, Monitorul Oficial Local, </w:t>
      </w:r>
      <w:r>
        <w:rPr>
          <w:rFonts w:ascii="Arial" w:hAnsi="Arial" w:cs="Arial"/>
          <w:sz w:val="22"/>
          <w:szCs w:val="22"/>
        </w:rPr>
        <w:t xml:space="preserve">Relația cu Mediul Asociativ, </w:t>
      </w:r>
      <w:r w:rsidRPr="00C46574">
        <w:rPr>
          <w:rFonts w:ascii="Arial" w:hAnsi="Arial" w:cs="Arial"/>
          <w:sz w:val="22"/>
          <w:szCs w:val="22"/>
        </w:rPr>
        <w:t>S</w:t>
      </w:r>
      <w:r w:rsidRPr="00C46574">
        <w:rPr>
          <w:rFonts w:ascii="Arial" w:hAnsi="Arial" w:cs="Arial"/>
          <w:bCs/>
          <w:sz w:val="22"/>
          <w:szCs w:val="22"/>
        </w:rPr>
        <w:t xml:space="preserve">erviciului Informatică </w:t>
      </w:r>
      <w:r>
        <w:rPr>
          <w:rFonts w:ascii="Arial" w:hAnsi="Arial" w:cs="Arial"/>
          <w:bCs/>
          <w:sz w:val="22"/>
          <w:szCs w:val="22"/>
        </w:rPr>
        <w:t>ș</w:t>
      </w:r>
      <w:r w:rsidRPr="00C46574">
        <w:rPr>
          <w:rFonts w:ascii="Arial" w:hAnsi="Arial" w:cs="Arial"/>
          <w:bCs/>
          <w:sz w:val="22"/>
          <w:szCs w:val="22"/>
        </w:rPr>
        <w:t>i Tehnică de Calcul, Încasări</w:t>
      </w:r>
      <w:r w:rsidRPr="00C46574">
        <w:rPr>
          <w:rFonts w:ascii="Arial" w:hAnsi="Arial" w:cs="Arial"/>
          <w:sz w:val="22"/>
          <w:szCs w:val="22"/>
        </w:rPr>
        <w:t xml:space="preserve">, </w:t>
      </w:r>
      <w:r>
        <w:rPr>
          <w:rFonts w:ascii="Arial" w:hAnsi="Arial" w:cs="Arial"/>
          <w:bCs/>
          <w:sz w:val="22"/>
          <w:szCs w:val="22"/>
        </w:rPr>
        <w:t>titularilor contractelor de închiriere</w:t>
      </w:r>
      <w:r w:rsidRPr="00C46574">
        <w:rPr>
          <w:rFonts w:ascii="Arial" w:hAnsi="Arial" w:cs="Arial"/>
          <w:bCs/>
          <w:sz w:val="22"/>
          <w:szCs w:val="22"/>
        </w:rPr>
        <w:t xml:space="preserve"> </w:t>
      </w:r>
      <w:r>
        <w:rPr>
          <w:rFonts w:ascii="Arial" w:hAnsi="Arial" w:cs="Arial"/>
          <w:bCs/>
          <w:sz w:val="22"/>
          <w:szCs w:val="22"/>
        </w:rPr>
        <w:t xml:space="preserve">menționate </w:t>
      </w:r>
      <w:r w:rsidRPr="00C46574">
        <w:rPr>
          <w:rFonts w:ascii="Arial" w:hAnsi="Arial" w:cs="Arial"/>
          <w:bCs/>
          <w:sz w:val="22"/>
          <w:szCs w:val="22"/>
        </w:rPr>
        <w:t xml:space="preserve">la art. 1 – prin grija Compartimentului Fond Locativ </w:t>
      </w:r>
      <w:r>
        <w:rPr>
          <w:rFonts w:ascii="Arial" w:hAnsi="Arial" w:cs="Arial"/>
          <w:bCs/>
          <w:sz w:val="22"/>
          <w:szCs w:val="22"/>
        </w:rPr>
        <w:t>ș</w:t>
      </w:r>
      <w:r w:rsidRPr="00C46574">
        <w:rPr>
          <w:rFonts w:ascii="Arial" w:hAnsi="Arial" w:cs="Arial"/>
          <w:bCs/>
          <w:sz w:val="22"/>
          <w:szCs w:val="22"/>
        </w:rPr>
        <w:t>i Rela</w:t>
      </w:r>
      <w:r>
        <w:rPr>
          <w:rFonts w:ascii="Arial" w:hAnsi="Arial" w:cs="Arial"/>
          <w:bCs/>
          <w:sz w:val="22"/>
          <w:szCs w:val="22"/>
        </w:rPr>
        <w:t>ț</w:t>
      </w:r>
      <w:r w:rsidRPr="00C46574">
        <w:rPr>
          <w:rFonts w:ascii="Arial" w:hAnsi="Arial" w:cs="Arial"/>
          <w:bCs/>
          <w:sz w:val="22"/>
          <w:szCs w:val="22"/>
        </w:rPr>
        <w:t>ia cu Asocia</w:t>
      </w:r>
      <w:r>
        <w:rPr>
          <w:rFonts w:ascii="Arial" w:hAnsi="Arial" w:cs="Arial"/>
          <w:bCs/>
          <w:sz w:val="22"/>
          <w:szCs w:val="22"/>
        </w:rPr>
        <w:t>ț</w:t>
      </w:r>
      <w:r w:rsidRPr="00C46574">
        <w:rPr>
          <w:rFonts w:ascii="Arial" w:hAnsi="Arial" w:cs="Arial"/>
          <w:bCs/>
          <w:sz w:val="22"/>
          <w:szCs w:val="22"/>
        </w:rPr>
        <w:t xml:space="preserve">iile de Proprietari, </w:t>
      </w:r>
      <w:r>
        <w:rPr>
          <w:rFonts w:ascii="Arial" w:hAnsi="Arial" w:cs="Arial"/>
          <w:sz w:val="22"/>
          <w:szCs w:val="22"/>
        </w:rPr>
        <w:t>ș</w:t>
      </w:r>
      <w:r w:rsidRPr="00C46574">
        <w:rPr>
          <w:rFonts w:ascii="Arial" w:hAnsi="Arial" w:cs="Arial"/>
          <w:sz w:val="22"/>
          <w:szCs w:val="22"/>
        </w:rPr>
        <w:t>i se va publica pe site-ul Primăriei municipiului Hunedoara www.primariahunedoara.ro</w:t>
      </w:r>
      <w:r>
        <w:rPr>
          <w:rFonts w:ascii="Arial" w:hAnsi="Arial" w:cs="Arial"/>
          <w:sz w:val="22"/>
          <w:szCs w:val="22"/>
        </w:rPr>
        <w:t>.</w:t>
      </w:r>
    </w:p>
    <w:p w14:paraId="0BBB37F7" w14:textId="77777777" w:rsidR="00894879" w:rsidRPr="002B7C3E" w:rsidRDefault="00894879" w:rsidP="00894879">
      <w:pPr>
        <w:pStyle w:val="Standard"/>
        <w:jc w:val="center"/>
        <w:rPr>
          <w:rFonts w:ascii="Arial" w:hAnsi="Arial" w:cs="Arial"/>
          <w:b/>
          <w:bCs/>
          <w:lang w:val="en-US"/>
        </w:rPr>
      </w:pPr>
      <w:r w:rsidRPr="002B7C3E">
        <w:rPr>
          <w:rFonts w:ascii="Arial" w:hAnsi="Arial" w:cs="Arial"/>
          <w:b/>
          <w:bCs/>
          <w:lang w:val="en-US"/>
        </w:rPr>
        <w:t>INIȚIATOR,</w:t>
      </w:r>
    </w:p>
    <w:p w14:paraId="285EADA3" w14:textId="77777777" w:rsidR="00894879" w:rsidRPr="002B7C3E" w:rsidRDefault="00894879" w:rsidP="00894879">
      <w:pPr>
        <w:pStyle w:val="Standard"/>
        <w:jc w:val="center"/>
        <w:rPr>
          <w:rFonts w:ascii="Arial" w:hAnsi="Arial" w:cs="Arial"/>
          <w:b/>
          <w:bCs/>
          <w:lang w:val="en-US"/>
        </w:rPr>
      </w:pPr>
      <w:r w:rsidRPr="002B7C3E">
        <w:rPr>
          <w:rFonts w:ascii="Arial" w:hAnsi="Arial" w:cs="Arial"/>
          <w:b/>
          <w:bCs/>
          <w:lang w:val="en-US"/>
        </w:rPr>
        <w:t>PRIMAR</w:t>
      </w:r>
    </w:p>
    <w:p w14:paraId="533814D0" w14:textId="77777777" w:rsidR="00894879" w:rsidRPr="002B7C3E" w:rsidRDefault="00894879" w:rsidP="00894879">
      <w:pPr>
        <w:pStyle w:val="Standard"/>
        <w:autoSpaceDE w:val="0"/>
        <w:jc w:val="center"/>
        <w:rPr>
          <w:rFonts w:ascii="Arial" w:hAnsi="Arial" w:cs="Arial"/>
          <w:b/>
          <w:bCs/>
          <w:lang w:val="en-US"/>
        </w:rPr>
      </w:pPr>
      <w:r w:rsidRPr="002B7C3E">
        <w:rPr>
          <w:rFonts w:ascii="Arial" w:hAnsi="Arial" w:cs="Arial"/>
          <w:b/>
          <w:bCs/>
          <w:lang w:val="en-US"/>
        </w:rPr>
        <w:t xml:space="preserve">Dan </w:t>
      </w:r>
      <w:proofErr w:type="spellStart"/>
      <w:r w:rsidRPr="002B7C3E">
        <w:rPr>
          <w:rFonts w:ascii="Arial" w:hAnsi="Arial" w:cs="Arial"/>
          <w:b/>
          <w:bCs/>
          <w:lang w:val="en-US"/>
        </w:rPr>
        <w:t>Bobouțanu</w:t>
      </w:r>
      <w:proofErr w:type="spellEnd"/>
    </w:p>
    <w:p w14:paraId="29835E29" w14:textId="77777777" w:rsidR="00894879" w:rsidRPr="002B7C3E" w:rsidRDefault="00894879" w:rsidP="00894879">
      <w:pPr>
        <w:pStyle w:val="Standard"/>
        <w:autoSpaceDE w:val="0"/>
        <w:jc w:val="center"/>
        <w:rPr>
          <w:rFonts w:ascii="Arial" w:hAnsi="Arial" w:cs="Arial"/>
          <w:b/>
          <w:bCs/>
          <w:lang w:val="en-US"/>
        </w:rPr>
      </w:pPr>
    </w:p>
    <w:p w14:paraId="2FC00245" w14:textId="77777777" w:rsidR="00894879" w:rsidRPr="002B7C3E" w:rsidRDefault="00894879" w:rsidP="00894879">
      <w:pPr>
        <w:pStyle w:val="Standard"/>
        <w:autoSpaceDE w:val="0"/>
        <w:jc w:val="center"/>
        <w:rPr>
          <w:rFonts w:ascii="Arial" w:hAnsi="Arial" w:cs="Arial"/>
          <w:b/>
          <w:bCs/>
          <w:lang w:val="en-US"/>
        </w:rPr>
      </w:pPr>
    </w:p>
    <w:p w14:paraId="7423CD75" w14:textId="77777777" w:rsidR="00894879" w:rsidRPr="002B7C3E" w:rsidRDefault="00894879" w:rsidP="00894879">
      <w:pPr>
        <w:pStyle w:val="Standard"/>
        <w:jc w:val="center"/>
        <w:rPr>
          <w:rFonts w:ascii="Arial" w:hAnsi="Arial" w:cs="Arial"/>
          <w:b/>
          <w:color w:val="000000"/>
          <w:lang w:val="en-US"/>
        </w:rPr>
      </w:pPr>
      <w:r w:rsidRPr="002B7C3E">
        <w:rPr>
          <w:rFonts w:ascii="Arial" w:hAnsi="Arial" w:cs="Arial"/>
          <w:b/>
          <w:bCs/>
          <w:lang w:val="en-US"/>
        </w:rPr>
        <w:t xml:space="preserve">                                                                                         A</w:t>
      </w:r>
      <w:r w:rsidRPr="002B7C3E">
        <w:rPr>
          <w:rFonts w:ascii="Arial" w:hAnsi="Arial" w:cs="Arial"/>
          <w:b/>
          <w:color w:val="000000"/>
          <w:lang w:val="en-US"/>
        </w:rPr>
        <w:t xml:space="preserve">VIZAT SECRETAR GENERAL,       </w:t>
      </w:r>
    </w:p>
    <w:p w14:paraId="77AAE6DA" w14:textId="4417AC9B" w:rsidR="000355A4" w:rsidRPr="00894879" w:rsidRDefault="00894879" w:rsidP="00894879">
      <w:pPr>
        <w:pStyle w:val="WW-Textbody"/>
      </w:pPr>
      <w:r w:rsidRPr="002B7C3E">
        <w:rPr>
          <w:rFonts w:ascii="Arial" w:hAnsi="Arial" w:cs="Arial"/>
          <w:b/>
          <w:color w:val="000000"/>
          <w:lang w:val="en-US"/>
        </w:rPr>
        <w:t xml:space="preserve">                                                                                                  </w:t>
      </w:r>
      <w:r>
        <w:rPr>
          <w:rFonts w:ascii="Arial" w:hAnsi="Arial" w:cs="Arial"/>
          <w:b/>
          <w:color w:val="000000"/>
        </w:rPr>
        <w:t>Militon Dănuț Laslău</w:t>
      </w:r>
    </w:p>
    <w:sectPr w:rsidR="000355A4" w:rsidRPr="00894879" w:rsidSect="00887DE1">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Calibri"/>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066D"/>
    <w:rsid w:val="000355A4"/>
    <w:rsid w:val="000F06A9"/>
    <w:rsid w:val="00185F8F"/>
    <w:rsid w:val="00303DA9"/>
    <w:rsid w:val="00314172"/>
    <w:rsid w:val="004D0465"/>
    <w:rsid w:val="004F1109"/>
    <w:rsid w:val="00520C48"/>
    <w:rsid w:val="005A2CAB"/>
    <w:rsid w:val="006C15F0"/>
    <w:rsid w:val="006D1267"/>
    <w:rsid w:val="006E0806"/>
    <w:rsid w:val="006E7FCA"/>
    <w:rsid w:val="007041C9"/>
    <w:rsid w:val="00754786"/>
    <w:rsid w:val="007711A9"/>
    <w:rsid w:val="0077460D"/>
    <w:rsid w:val="00821DD1"/>
    <w:rsid w:val="00855E89"/>
    <w:rsid w:val="0087231B"/>
    <w:rsid w:val="00887DE1"/>
    <w:rsid w:val="00894879"/>
    <w:rsid w:val="008D77B9"/>
    <w:rsid w:val="008E7D2E"/>
    <w:rsid w:val="00A06D35"/>
    <w:rsid w:val="00AB5851"/>
    <w:rsid w:val="00B07684"/>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 w:type="character" w:customStyle="1" w:styleId="Fontdeparagrafimplicit1">
    <w:name w:val="Font de paragraf implicit1"/>
    <w:rsid w:val="006E7FCA"/>
  </w:style>
  <w:style w:type="character" w:customStyle="1" w:styleId="WW8Num4z0">
    <w:name w:val="WW8Num4z0"/>
    <w:rsid w:val="006E7FCA"/>
    <w:rPr>
      <w:rFonts w:ascii="Arial" w:eastAsia="Times New Roman" w:hAnsi="Arial" w:cs="Arial"/>
      <w:b w:val="0"/>
      <w:color w:val="00000A"/>
      <w:kern w:val="1"/>
      <w:sz w:val="24"/>
      <w:szCs w:val="24"/>
      <w:lang w:val="ro-RO"/>
    </w:rPr>
  </w:style>
  <w:style w:type="character" w:customStyle="1" w:styleId="l5def2">
    <w:name w:val="l5def2"/>
    <w:rsid w:val="006E7FCA"/>
    <w:rPr>
      <w:rFonts w:ascii="Arial" w:hAnsi="Arial" w:cs="Arial" w:hint="default"/>
      <w:color w:val="000000"/>
      <w:sz w:val="26"/>
      <w:szCs w:val="26"/>
    </w:rPr>
  </w:style>
  <w:style w:type="paragraph" w:customStyle="1" w:styleId="Standard">
    <w:name w:val="Standard"/>
    <w:rsid w:val="00894879"/>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WW-Textbody">
    <w:name w:val="WW-Text body"/>
    <w:basedOn w:val="Standard"/>
    <w:rsid w:val="0089487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34</cp:revision>
  <dcterms:created xsi:type="dcterms:W3CDTF">2022-11-29T12:30:00Z</dcterms:created>
  <dcterms:modified xsi:type="dcterms:W3CDTF">2024-03-21T10:31:00Z</dcterms:modified>
</cp:coreProperties>
</file>