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03E50" w14:textId="77777777" w:rsidR="007A0064" w:rsidRDefault="007A0064"/>
    <w:p w14:paraId="6BC34020" w14:textId="77777777" w:rsidR="007A0064" w:rsidRDefault="007A0064"/>
    <w:tbl>
      <w:tblPr>
        <w:tblW w:w="0" w:type="auto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3402"/>
        <w:gridCol w:w="2978"/>
      </w:tblGrid>
      <w:tr w:rsidR="007A0064" w14:paraId="2ECFF3D2" w14:textId="77777777" w:rsidTr="005751B7">
        <w:trPr>
          <w:trHeight w:val="1170"/>
        </w:trPr>
        <w:tc>
          <w:tcPr>
            <w:tcW w:w="3715" w:type="dxa"/>
            <w:shd w:val="clear" w:color="auto" w:fill="FFFFFF"/>
          </w:tcPr>
          <w:p w14:paraId="3C800D40" w14:textId="77777777" w:rsidR="007A0064" w:rsidRDefault="007A0064" w:rsidP="005751B7">
            <w:pPr>
              <w:tabs>
                <w:tab w:val="left" w:pos="355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ROMÂNIA</w:t>
            </w:r>
          </w:p>
          <w:p w14:paraId="17893362" w14:textId="77777777" w:rsidR="007A0064" w:rsidRDefault="007A0064" w:rsidP="005751B7">
            <w:pPr>
              <w:tabs>
                <w:tab w:val="left" w:pos="355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JUDEŢUL HUNEDOARA</w:t>
            </w:r>
          </w:p>
          <w:p w14:paraId="0584F5FF" w14:textId="77777777" w:rsidR="007A0064" w:rsidRDefault="007A0064" w:rsidP="005751B7">
            <w:pPr>
              <w:tabs>
                <w:tab w:val="left" w:pos="3555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MUNICIPIUL HUNEDOARA</w:t>
            </w:r>
          </w:p>
          <w:p w14:paraId="58DDDE60" w14:textId="77777777" w:rsidR="007A0064" w:rsidRPr="002D020D" w:rsidRDefault="007A0064" w:rsidP="005751B7">
            <w:pPr>
              <w:tabs>
                <w:tab w:val="left" w:pos="3555"/>
              </w:tabs>
              <w:rPr>
                <w:lang w:val="pt-BR"/>
              </w:rPr>
            </w:pPr>
            <w:r>
              <w:rPr>
                <w:b/>
                <w:lang w:val="ro-RO"/>
              </w:rPr>
              <w:t>CONSILIUL LOCAL</w:t>
            </w:r>
          </w:p>
        </w:tc>
        <w:tc>
          <w:tcPr>
            <w:tcW w:w="3402" w:type="dxa"/>
            <w:shd w:val="clear" w:color="auto" w:fill="FFFFFF"/>
          </w:tcPr>
          <w:p w14:paraId="52A8DF31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E0D865E" wp14:editId="77E8A1BB">
                  <wp:extent cx="523875" cy="466725"/>
                  <wp:effectExtent l="0" t="0" r="9525" b="9525"/>
                  <wp:docPr id="200917010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8" w:type="dxa"/>
            <w:shd w:val="clear" w:color="auto" w:fill="FFFFFF"/>
          </w:tcPr>
          <w:p w14:paraId="33873E3B" w14:textId="77777777" w:rsidR="007A0064" w:rsidRDefault="007A0064" w:rsidP="005751B7">
            <w:pPr>
              <w:snapToGrid w:val="0"/>
              <w:jc w:val="center"/>
              <w:rPr>
                <w:b/>
                <w:lang w:val="ro-RO"/>
              </w:rPr>
            </w:pPr>
          </w:p>
          <w:p w14:paraId="666B38B2" w14:textId="77777777" w:rsidR="007A0064" w:rsidRDefault="007A0064" w:rsidP="005751B7">
            <w:pPr>
              <w:jc w:val="center"/>
              <w:rPr>
                <w:rFonts w:cs="Times New Roman"/>
                <w:b/>
                <w:lang w:val="ro-RO"/>
              </w:rPr>
            </w:pPr>
            <w:r>
              <w:rPr>
                <w:rFonts w:cs="Times New Roman"/>
                <w:b/>
                <w:lang w:val="ro-RO"/>
              </w:rPr>
              <w:t>Anexa nr. 1 la</w:t>
            </w:r>
          </w:p>
          <w:p w14:paraId="3A6AE7A5" w14:textId="77777777" w:rsidR="007A0064" w:rsidRDefault="007A0064" w:rsidP="005751B7">
            <w:pPr>
              <w:jc w:val="center"/>
              <w:rPr>
                <w:rFonts w:cs="Times New Roman"/>
                <w:b/>
                <w:lang w:val="ro-RO"/>
              </w:rPr>
            </w:pPr>
            <w:r>
              <w:rPr>
                <w:rFonts w:cs="Times New Roman"/>
                <w:b/>
                <w:lang w:val="ro-RO"/>
              </w:rPr>
              <w:t>Proiectul de Hotărâre</w:t>
            </w:r>
          </w:p>
          <w:p w14:paraId="32457CC2" w14:textId="77777777" w:rsidR="007A0064" w:rsidRDefault="007A0064" w:rsidP="005751B7">
            <w:pPr>
              <w:jc w:val="center"/>
            </w:pPr>
            <w:r>
              <w:rPr>
                <w:rFonts w:cs="Times New Roman"/>
                <w:b/>
                <w:lang w:val="ro-RO"/>
              </w:rPr>
              <w:t xml:space="preserve"> Nr. </w:t>
            </w:r>
            <w:r w:rsidR="00D9363F">
              <w:rPr>
                <w:rFonts w:cs="Times New Roman"/>
                <w:b/>
                <w:lang w:val="ro-RO"/>
              </w:rPr>
              <w:t>487/12.11.2024</w:t>
            </w:r>
          </w:p>
        </w:tc>
      </w:tr>
    </w:tbl>
    <w:p w14:paraId="7AC994DB" w14:textId="77777777" w:rsidR="007A0064" w:rsidRDefault="007A0064" w:rsidP="007A0064">
      <w:pPr>
        <w:tabs>
          <w:tab w:val="left" w:pos="-4820"/>
        </w:tabs>
        <w:jc w:val="center"/>
        <w:rPr>
          <w:b/>
          <w:lang w:val="ro-RO"/>
        </w:rPr>
      </w:pPr>
      <w:r>
        <w:rPr>
          <w:b/>
          <w:u w:val="single"/>
          <w:lang w:val="ro-RO"/>
        </w:rPr>
        <w:t>L I S T A</w:t>
      </w:r>
    </w:p>
    <w:p w14:paraId="22608009" w14:textId="77777777" w:rsidR="007A0064" w:rsidRDefault="007A0064" w:rsidP="007A0064">
      <w:pPr>
        <w:tabs>
          <w:tab w:val="left" w:pos="3555"/>
        </w:tabs>
        <w:jc w:val="center"/>
        <w:rPr>
          <w:b/>
          <w:bCs/>
          <w:sz w:val="22"/>
          <w:szCs w:val="22"/>
          <w:lang w:val="ro-RO"/>
        </w:rPr>
      </w:pPr>
      <w:r>
        <w:rPr>
          <w:b/>
          <w:lang w:val="ro-RO"/>
        </w:rPr>
        <w:t>cu</w:t>
      </w:r>
      <w:r>
        <w:rPr>
          <w:b/>
          <w:bCs/>
          <w:lang w:val="ro-RO"/>
        </w:rPr>
        <w:t xml:space="preserve"> tarifele pentru unele contracte de  închiriere, potrivit unor clauze contractuale, </w:t>
      </w:r>
      <w:r>
        <w:rPr>
          <w:b/>
          <w:lang w:val="ro-RO"/>
        </w:rPr>
        <w:t>pentru spaţiile cu o altă destinaţie decât locuinţe pentru anul 2025</w:t>
      </w:r>
    </w:p>
    <w:tbl>
      <w:tblPr>
        <w:tblW w:w="10008" w:type="dxa"/>
        <w:tblInd w:w="-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4098"/>
        <w:gridCol w:w="1250"/>
        <w:gridCol w:w="1250"/>
        <w:gridCol w:w="1099"/>
        <w:gridCol w:w="1687"/>
        <w:gridCol w:w="62"/>
        <w:gridCol w:w="60"/>
      </w:tblGrid>
      <w:tr w:rsidR="007A0064" w14:paraId="09E95FCE" w14:textId="77777777" w:rsidTr="00B269F4">
        <w:trPr>
          <w:trHeight w:val="350"/>
        </w:trPr>
        <w:tc>
          <w:tcPr>
            <w:tcW w:w="5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1C9117" w14:textId="77777777" w:rsidR="007A0064" w:rsidRDefault="007A0064" w:rsidP="005751B7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Nr.</w:t>
            </w:r>
          </w:p>
          <w:p w14:paraId="41F7058F" w14:textId="77777777" w:rsidR="007A0064" w:rsidRDefault="007A0064" w:rsidP="005751B7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crt.</w:t>
            </w:r>
          </w:p>
        </w:tc>
        <w:tc>
          <w:tcPr>
            <w:tcW w:w="40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9D0F7F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Destinaţia spaţiilor</w:t>
            </w:r>
          </w:p>
        </w:tc>
        <w:tc>
          <w:tcPr>
            <w:tcW w:w="52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685F17" w14:textId="77777777" w:rsidR="007A0064" w:rsidRDefault="00914987" w:rsidP="00914987">
            <w:pPr>
              <w:tabs>
                <w:tab w:val="left" w:pos="888"/>
                <w:tab w:val="center" w:pos="2642"/>
                <w:tab w:val="left" w:pos="3555"/>
              </w:tabs>
              <w:rPr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ab/>
            </w:r>
            <w:r>
              <w:rPr>
                <w:b/>
                <w:bCs/>
                <w:sz w:val="22"/>
                <w:szCs w:val="22"/>
                <w:lang w:val="ro-RO"/>
              </w:rPr>
              <w:tab/>
            </w:r>
            <w:r w:rsidR="007A0064">
              <w:rPr>
                <w:b/>
                <w:bCs/>
                <w:sz w:val="22"/>
                <w:szCs w:val="22"/>
                <w:lang w:val="ro-RO"/>
              </w:rPr>
              <w:t>Lei/mp/Lună</w:t>
            </w:r>
          </w:p>
        </w:tc>
        <w:tc>
          <w:tcPr>
            <w:tcW w:w="62" w:type="dxa"/>
            <w:tcBorders>
              <w:left w:val="single" w:sz="1" w:space="0" w:color="000000"/>
            </w:tcBorders>
            <w:shd w:val="clear" w:color="auto" w:fill="FFFFFF"/>
          </w:tcPr>
          <w:p w14:paraId="6F14DB08" w14:textId="77777777" w:rsidR="007A0064" w:rsidRDefault="007A0064" w:rsidP="005751B7">
            <w:pPr>
              <w:snapToGrid w:val="0"/>
              <w:rPr>
                <w:lang w:val="ro-RO"/>
              </w:rPr>
            </w:pPr>
          </w:p>
        </w:tc>
        <w:tc>
          <w:tcPr>
            <w:tcW w:w="60" w:type="dxa"/>
            <w:shd w:val="clear" w:color="auto" w:fill="auto"/>
          </w:tcPr>
          <w:p w14:paraId="0E23AE7B" w14:textId="77777777" w:rsidR="007A0064" w:rsidRDefault="007A0064" w:rsidP="005751B7">
            <w:pPr>
              <w:snapToGrid w:val="0"/>
              <w:rPr>
                <w:lang w:val="ro-RO"/>
              </w:rPr>
            </w:pPr>
          </w:p>
        </w:tc>
      </w:tr>
      <w:tr w:rsidR="007A0064" w:rsidRPr="007B326D" w14:paraId="5E725D96" w14:textId="77777777" w:rsidTr="00B269F4">
        <w:tc>
          <w:tcPr>
            <w:tcW w:w="5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0D2160" w14:textId="77777777" w:rsidR="007A0064" w:rsidRDefault="007A0064" w:rsidP="005751B7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40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C63AE9" w14:textId="77777777" w:rsidR="007A0064" w:rsidRDefault="007A0064" w:rsidP="005751B7">
            <w:pPr>
              <w:snapToGrid w:val="0"/>
              <w:rPr>
                <w:lang w:val="ro-RO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CEF115" w14:textId="77777777" w:rsidR="007A0064" w:rsidRDefault="007A0064" w:rsidP="00F05725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Zona A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0396CF" w14:textId="77777777" w:rsidR="007A0064" w:rsidRDefault="007A0064" w:rsidP="00F05725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Zona B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BD576C" w14:textId="77777777" w:rsidR="007A0064" w:rsidRDefault="007A0064" w:rsidP="00F05725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Zona C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CF8401" w14:textId="77777777" w:rsidR="007A0064" w:rsidRDefault="007A0064" w:rsidP="00F05725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lang w:val="ro-RO"/>
              </w:rPr>
            </w:pPr>
            <w:r>
              <w:rPr>
                <w:b/>
                <w:bCs/>
                <w:sz w:val="22"/>
                <w:szCs w:val="22"/>
                <w:lang w:val="ro-RO"/>
              </w:rPr>
              <w:t>Zona D, localităţile componente şi satele aparţinătoare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3A07F5ED" w14:textId="77777777" w:rsidR="007A0064" w:rsidRDefault="007A0064" w:rsidP="005751B7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2EFAD101" w14:textId="77777777" w:rsidTr="00B269F4">
        <w:trPr>
          <w:trHeight w:val="328"/>
        </w:trPr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7D312F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D4D548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Spații folosite pentru activități comerciale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06F2A3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973BFF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E564E1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D5BCAE7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0583DE7B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5AB82A5A" w14:textId="77777777" w:rsidTr="00B269F4">
        <w:trPr>
          <w:trHeight w:val="656"/>
        </w:trPr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30CF4E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8DC92A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Spații folosite pentru  activități de  schimbul valutar, activităţi bancare şi de creditare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6B2455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0B1F21">
              <w:rPr>
                <w:b/>
                <w:bCs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5D7CB6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8635EC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CF7679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5700F4B2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14D98BF6" w14:textId="77777777" w:rsidTr="00B269F4">
        <w:trPr>
          <w:trHeight w:val="400"/>
        </w:trPr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3DA8CB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815560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Spații folosite pentru alimentaţie publică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B537B8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273A46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F3849E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337E8A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738A1F24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426F5775" w14:textId="77777777" w:rsidTr="00B269F4"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DB14C9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B95A9C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Spaţii folosite pentru producţie şi prestări  servicii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D5C240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89F833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03AC8B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FF3F8A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69357250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43546E97" w14:textId="77777777" w:rsidTr="00B269F4"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47AE8AA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3C8E56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Spaţii folosite cu destinația – sedii societăţi comerciale, fundaţii, organizaţii neguvernamentale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2D4525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C2765B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4359B2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D4FD4D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56061B5C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163FD7C5" w14:textId="77777777" w:rsidTr="00B269F4"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236C5A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F0075D5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Spaţii folosite pentru sedii asociaţii de proprietari, case de ajutor reciproc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B574F9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B1F21">
              <w:rPr>
                <w:b/>
                <w:bCs/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555363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B1F21">
              <w:rPr>
                <w:b/>
                <w:bCs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6D027E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054342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70F2309D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0EBC63A0" w14:textId="77777777" w:rsidTr="00B269F4"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45673A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95DA90" w14:textId="77777777" w:rsidR="00EB39D8" w:rsidRPr="007303F7" w:rsidRDefault="00EB39D8" w:rsidP="00EB39D8">
            <w:pPr>
              <w:tabs>
                <w:tab w:val="left" w:pos="3555"/>
              </w:tabs>
              <w:jc w:val="both"/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Spaţii folosite pentru cabinete medicale, farmacii, birouri avocatură şi alte profesii liberale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EE8C85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B1F21">
              <w:rPr>
                <w:b/>
                <w:b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91ABB9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B1F2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EB39D8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75B724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0B1F21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EB39D8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FFBF3D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235854DD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3E7FFA1F" w14:textId="77777777" w:rsidTr="00B269F4">
        <w:trPr>
          <w:trHeight w:val="1042"/>
        </w:trPr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46B396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F645FC0" w14:textId="77777777" w:rsidR="00EB39D8" w:rsidRPr="007303F7" w:rsidRDefault="00EB39D8" w:rsidP="00EB39D8">
            <w:pPr>
              <w:tabs>
                <w:tab w:val="left" w:pos="3555"/>
              </w:tabs>
              <w:jc w:val="both"/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Spaţii folosite pentru învățământ, activităţi culturale, sportive, cercetare, organizaţii de caritate, organizaţii neguvernamentale, fundaţii, asociaţii pentru persoane cu dezabilităţi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BA3611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B92AFB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CB29BF3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159F07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0782C303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10334A12" w14:textId="77777777" w:rsidTr="00B269F4"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AB3B4C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0EA9C1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Spaţii în vederea amplasării de automate băuturi şi produse alimentare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930E1B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63,00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90F61B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F3E2A8C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F3144C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26,00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7E5EA6D6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160E09D4" w14:textId="77777777" w:rsidTr="00B269F4">
        <w:trPr>
          <w:trHeight w:val="315"/>
        </w:trPr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AD3E6D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40A3AF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Magazii, barăci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D41A02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F6A9BB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DA1DBC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B394FC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5F67394C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799457AB" w14:textId="77777777" w:rsidTr="00B269F4"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9BCF1A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64DE0D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Garaje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A78F1B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29FEB7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01D6848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3655AB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16814DDA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EB39D8" w14:paraId="5690D81B" w14:textId="77777777" w:rsidTr="00B269F4">
        <w:trPr>
          <w:trHeight w:val="318"/>
        </w:trPr>
        <w:tc>
          <w:tcPr>
            <w:tcW w:w="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F43328" w14:textId="77777777" w:rsidR="00EB39D8" w:rsidRDefault="00EB39D8" w:rsidP="00EB39D8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</w:t>
            </w:r>
          </w:p>
        </w:tc>
        <w:tc>
          <w:tcPr>
            <w:tcW w:w="4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5B5F13" w14:textId="77777777" w:rsidR="00EB39D8" w:rsidRPr="007303F7" w:rsidRDefault="00EB39D8" w:rsidP="00EB39D8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Cotă parte părţi comune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5B11B3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9C2E9E6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940FB9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2BE6A7" w14:textId="77777777" w:rsidR="00EB39D8" w:rsidRPr="00EB39D8" w:rsidRDefault="00EB39D8" w:rsidP="00EB39D8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  <w:r w:rsidRPr="00EB39D8">
              <w:rPr>
                <w:b/>
                <w:bCs/>
                <w:color w:val="000000"/>
                <w:sz w:val="22"/>
                <w:szCs w:val="22"/>
              </w:rPr>
              <w:t>1,50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7B3C6237" w14:textId="77777777" w:rsidR="00EB39D8" w:rsidRDefault="00EB39D8" w:rsidP="00EB39D8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7A0064" w14:paraId="17F7D360" w14:textId="77777777" w:rsidTr="00B269F4">
        <w:tc>
          <w:tcPr>
            <w:tcW w:w="5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BF7507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</w:p>
        </w:tc>
        <w:tc>
          <w:tcPr>
            <w:tcW w:w="40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F952A1" w14:textId="77777777" w:rsidR="007A0064" w:rsidRPr="007303F7" w:rsidRDefault="007A0064" w:rsidP="005751B7">
            <w:pPr>
              <w:tabs>
                <w:tab w:val="left" w:pos="3555"/>
              </w:tabs>
              <w:rPr>
                <w:b/>
                <w:bCs/>
                <w:lang w:val="ro-RO"/>
              </w:rPr>
            </w:pPr>
            <w:r w:rsidRPr="007303F7">
              <w:rPr>
                <w:b/>
                <w:bCs/>
                <w:sz w:val="22"/>
                <w:szCs w:val="22"/>
                <w:lang w:val="ro-RO"/>
              </w:rPr>
              <w:t>Spaţii folosite pentru sedii partide politice (Conform L. 334/2006, art. 26, alin.(3); H.G 310/2007, O.G 40/1999 cu modificările si completările ulterioare).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E3B018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ax0,84leix3,5</w:t>
            </w:r>
          </w:p>
          <w:p w14:paraId="18E77F1C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2,94 lei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04085A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ax0,84leix2,5</w:t>
            </w:r>
          </w:p>
          <w:p w14:paraId="29C11A7F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2,10 lei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223DA5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ax0,84leix2</w:t>
            </w:r>
          </w:p>
          <w:p w14:paraId="6CA3D607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1,68 lei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56CABE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ax0,84 leix1,5</w:t>
            </w:r>
          </w:p>
          <w:p w14:paraId="70ACD321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1,26lei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312C9FB6" w14:textId="77777777" w:rsidR="007A0064" w:rsidRDefault="007A0064" w:rsidP="005751B7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7A0064" w14:paraId="034EA6F7" w14:textId="77777777" w:rsidTr="00B269F4">
        <w:tc>
          <w:tcPr>
            <w:tcW w:w="5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74BD94" w14:textId="77777777" w:rsidR="007A0064" w:rsidRDefault="007A0064" w:rsidP="005751B7">
            <w:pPr>
              <w:snapToGrid w:val="0"/>
              <w:rPr>
                <w:lang w:val="ro-RO"/>
              </w:rPr>
            </w:pPr>
          </w:p>
        </w:tc>
        <w:tc>
          <w:tcPr>
            <w:tcW w:w="40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9996FB" w14:textId="77777777" w:rsidR="007A0064" w:rsidRDefault="007A0064" w:rsidP="005751B7">
            <w:pPr>
              <w:snapToGrid w:val="0"/>
              <w:rPr>
                <w:lang w:val="ro-RO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41E835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ax0,34leix3,5</w:t>
            </w:r>
          </w:p>
          <w:p w14:paraId="5C762EF7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1,19 lei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F4A148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ax0,34leix2,5</w:t>
            </w:r>
          </w:p>
          <w:p w14:paraId="0FDC220C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0,85 lei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12E680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ax0,34leix2</w:t>
            </w:r>
          </w:p>
          <w:p w14:paraId="6F21828E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0,68 lei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9A7B6B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ax0,34 leix1,5</w:t>
            </w:r>
          </w:p>
          <w:p w14:paraId="087D9F33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0,51lei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56512D96" w14:textId="77777777" w:rsidR="007A0064" w:rsidRDefault="007A0064" w:rsidP="005751B7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7A0064" w14:paraId="6F34A9CD" w14:textId="77777777" w:rsidTr="00B269F4">
        <w:tc>
          <w:tcPr>
            <w:tcW w:w="5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68128A" w14:textId="77777777" w:rsidR="007A0064" w:rsidRDefault="007A0064" w:rsidP="005751B7">
            <w:pPr>
              <w:snapToGrid w:val="0"/>
              <w:rPr>
                <w:lang w:val="ro-RO"/>
              </w:rPr>
            </w:pPr>
          </w:p>
        </w:tc>
        <w:tc>
          <w:tcPr>
            <w:tcW w:w="40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9C3CE8" w14:textId="77777777" w:rsidR="007A0064" w:rsidRDefault="007A0064" w:rsidP="005751B7">
            <w:pPr>
              <w:snapToGrid w:val="0"/>
              <w:rPr>
                <w:lang w:val="ro-RO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D97C1B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ax0,19leix3,5</w:t>
            </w:r>
          </w:p>
          <w:p w14:paraId="187AD9E6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0,665 lei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0607F9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ax0,19leix2,5</w:t>
            </w:r>
          </w:p>
          <w:p w14:paraId="4E6CB6DE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0,475 lei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B05391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ax0,19leix2</w:t>
            </w:r>
          </w:p>
          <w:p w14:paraId="7682B13F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0,38 lei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D6BA59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b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ax0,19leix1,5</w:t>
            </w:r>
          </w:p>
          <w:p w14:paraId="5EB79091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0,285  lei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4331F945" w14:textId="77777777" w:rsidR="007A0064" w:rsidRDefault="007A0064" w:rsidP="005751B7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7A0064" w:rsidRPr="002935BA" w14:paraId="56F8BF01" w14:textId="77777777" w:rsidTr="00B269F4">
        <w:tc>
          <w:tcPr>
            <w:tcW w:w="5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63003A" w14:textId="77777777" w:rsidR="007A0064" w:rsidRDefault="007A0064" w:rsidP="005751B7">
            <w:pPr>
              <w:snapToGrid w:val="0"/>
              <w:rPr>
                <w:lang w:val="ro-RO"/>
              </w:rPr>
            </w:pPr>
          </w:p>
        </w:tc>
        <w:tc>
          <w:tcPr>
            <w:tcW w:w="40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0C9A7F" w14:textId="77777777" w:rsidR="007A0064" w:rsidRDefault="007A0064" w:rsidP="005751B7">
            <w:pPr>
              <w:snapToGrid w:val="0"/>
              <w:rPr>
                <w:lang w:val="ro-RO"/>
              </w:rPr>
            </w:pP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8FC36A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 care:</w:t>
            </w:r>
          </w:p>
          <w:p w14:paraId="3F48AC13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a=suprafața</w:t>
            </w:r>
          </w:p>
          <w:p w14:paraId="61FE2466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3,5=coef. de zonă</w:t>
            </w:r>
          </w:p>
        </w:tc>
        <w:tc>
          <w:tcPr>
            <w:tcW w:w="1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DC7528A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 care:</w:t>
            </w:r>
          </w:p>
          <w:p w14:paraId="12B67125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a=suprafața</w:t>
            </w:r>
          </w:p>
          <w:p w14:paraId="7C1F5967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2,5=coef. de zonă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B5B0C3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 care:</w:t>
            </w:r>
          </w:p>
          <w:p w14:paraId="2A4B1BDB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a=suprafața</w:t>
            </w:r>
          </w:p>
          <w:p w14:paraId="1E78736F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2=coef. de zonă</w:t>
            </w:r>
          </w:p>
        </w:tc>
        <w:tc>
          <w:tcPr>
            <w:tcW w:w="17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F118C2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 care:</w:t>
            </w:r>
          </w:p>
          <w:p w14:paraId="754F7D20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a=suprafața</w:t>
            </w:r>
          </w:p>
          <w:p w14:paraId="05802CBD" w14:textId="77777777" w:rsidR="007A0064" w:rsidRDefault="007A0064" w:rsidP="005751B7">
            <w:pPr>
              <w:tabs>
                <w:tab w:val="left" w:pos="3555"/>
              </w:tabs>
              <w:jc w:val="center"/>
              <w:rPr>
                <w:rFonts w:ascii="Calibri" w:eastAsia="Calibri" w:hAnsi="Calibri" w:cs="Calibri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1,5=coef. de zonă</w:t>
            </w:r>
          </w:p>
        </w:tc>
        <w:tc>
          <w:tcPr>
            <w:tcW w:w="60" w:type="dxa"/>
            <w:tcBorders>
              <w:left w:val="single" w:sz="1" w:space="0" w:color="000000"/>
            </w:tcBorders>
            <w:shd w:val="clear" w:color="auto" w:fill="auto"/>
          </w:tcPr>
          <w:p w14:paraId="214108BB" w14:textId="77777777" w:rsidR="007A0064" w:rsidRDefault="007A0064" w:rsidP="005751B7">
            <w:pPr>
              <w:snapToGrid w:val="0"/>
              <w:rPr>
                <w:rFonts w:ascii="Calibri" w:eastAsia="Calibri" w:hAnsi="Calibri" w:cs="Calibri"/>
                <w:lang w:val="ro-RO"/>
              </w:rPr>
            </w:pPr>
          </w:p>
        </w:tc>
      </w:tr>
    </w:tbl>
    <w:p w14:paraId="1FC477BC" w14:textId="77777777" w:rsidR="007A0064" w:rsidRPr="00D9363F" w:rsidRDefault="007A0064" w:rsidP="00D9363F">
      <w:pPr>
        <w:rPr>
          <w:rFonts w:cs="Times New Roman"/>
          <w:b/>
          <w:color w:val="000000"/>
          <w:lang w:val="ro-RO"/>
        </w:rPr>
      </w:pPr>
    </w:p>
    <w:p w14:paraId="4F323020" w14:textId="77777777" w:rsidR="00D9363F" w:rsidRPr="00D9363F" w:rsidRDefault="00D9363F" w:rsidP="00D9363F">
      <w:pPr>
        <w:jc w:val="center"/>
        <w:rPr>
          <w:rFonts w:cs="Times New Roman"/>
          <w:b/>
        </w:rPr>
      </w:pPr>
      <w:r w:rsidRPr="00D9363F">
        <w:rPr>
          <w:rFonts w:cs="Times New Roman"/>
          <w:b/>
        </w:rPr>
        <w:t>INIȚIATOR,</w:t>
      </w:r>
    </w:p>
    <w:p w14:paraId="536D2ABE" w14:textId="77777777" w:rsidR="00D9363F" w:rsidRPr="00D9363F" w:rsidRDefault="00DB3D13" w:rsidP="00D9363F">
      <w:pPr>
        <w:jc w:val="center"/>
        <w:rPr>
          <w:rFonts w:cs="Times New Roman"/>
          <w:b/>
        </w:rPr>
      </w:pPr>
      <w:r>
        <w:rPr>
          <w:rFonts w:cs="Times New Roman"/>
          <w:b/>
        </w:rPr>
        <w:t>VICE</w:t>
      </w:r>
      <w:r w:rsidR="00D9363F" w:rsidRPr="00D9363F">
        <w:rPr>
          <w:rFonts w:cs="Times New Roman"/>
          <w:b/>
        </w:rPr>
        <w:t>PRIMAR</w:t>
      </w:r>
    </w:p>
    <w:p w14:paraId="1E0DA32D" w14:textId="77777777" w:rsidR="00D9363F" w:rsidRPr="00D9363F" w:rsidRDefault="00DB3D13" w:rsidP="00D9363F">
      <w:pPr>
        <w:jc w:val="center"/>
        <w:rPr>
          <w:rFonts w:cs="Times New Roman"/>
          <w:b/>
          <w:bCs/>
        </w:rPr>
      </w:pPr>
      <w:r>
        <w:rPr>
          <w:rFonts w:cs="Times New Roman"/>
          <w:b/>
        </w:rPr>
        <w:t>MIRCEA-MARCEL POPA</w:t>
      </w:r>
    </w:p>
    <w:p w14:paraId="0C39BB42" w14:textId="77777777" w:rsidR="00D9363F" w:rsidRPr="00D9363F" w:rsidRDefault="00D9363F" w:rsidP="00D9363F">
      <w:pPr>
        <w:jc w:val="center"/>
        <w:rPr>
          <w:rFonts w:cs="Times New Roman"/>
          <w:b/>
          <w:bCs/>
        </w:rPr>
      </w:pPr>
    </w:p>
    <w:p w14:paraId="1DD19883" w14:textId="77777777" w:rsidR="00D9363F" w:rsidRPr="00D9363F" w:rsidRDefault="00D9363F" w:rsidP="00D9363F">
      <w:pPr>
        <w:ind w:left="5664" w:firstLine="708"/>
        <w:jc w:val="center"/>
        <w:rPr>
          <w:rFonts w:cs="Times New Roman"/>
          <w:b/>
          <w:bCs/>
        </w:rPr>
      </w:pPr>
      <w:r w:rsidRPr="00D9363F">
        <w:rPr>
          <w:rFonts w:cs="Times New Roman"/>
          <w:b/>
          <w:bCs/>
        </w:rPr>
        <w:t>AVIZAT</w:t>
      </w:r>
    </w:p>
    <w:p w14:paraId="0CD4A2A6" w14:textId="77777777" w:rsidR="00D9363F" w:rsidRPr="00D9363F" w:rsidRDefault="00D9363F" w:rsidP="00D9363F">
      <w:pPr>
        <w:ind w:left="5664" w:firstLine="708"/>
        <w:jc w:val="center"/>
        <w:rPr>
          <w:rFonts w:cs="Times New Roman"/>
          <w:b/>
          <w:bCs/>
          <w:color w:val="00000A"/>
        </w:rPr>
      </w:pPr>
      <w:r w:rsidRPr="00D9363F">
        <w:rPr>
          <w:rFonts w:cs="Times New Roman"/>
          <w:b/>
          <w:bCs/>
        </w:rPr>
        <w:t>SECRETAR GENERAL,</w:t>
      </w:r>
    </w:p>
    <w:p w14:paraId="6B667F54" w14:textId="2D8EF131" w:rsidR="000B41AB" w:rsidRDefault="00D9363F" w:rsidP="007B326D">
      <w:pPr>
        <w:tabs>
          <w:tab w:val="left" w:pos="0"/>
        </w:tabs>
        <w:autoSpaceDE w:val="0"/>
        <w:ind w:hanging="15"/>
        <w:jc w:val="center"/>
        <w:rPr>
          <w:rFonts w:cs="Times New Roman"/>
          <w:b/>
          <w:color w:val="000000"/>
          <w:lang w:val="ro-RO"/>
        </w:rPr>
      </w:pP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r w:rsidRPr="00D9363F">
        <w:rPr>
          <w:rFonts w:cs="Times New Roman"/>
          <w:b/>
          <w:bCs/>
          <w:color w:val="00000A"/>
        </w:rPr>
        <w:tab/>
      </w:r>
      <w:proofErr w:type="spellStart"/>
      <w:r w:rsidRPr="00D9363F">
        <w:rPr>
          <w:rFonts w:cs="Times New Roman"/>
          <w:b/>
          <w:bCs/>
          <w:color w:val="00000A"/>
        </w:rPr>
        <w:t>Militon</w:t>
      </w:r>
      <w:proofErr w:type="spellEnd"/>
      <w:r w:rsidRPr="00D9363F">
        <w:rPr>
          <w:rFonts w:cs="Times New Roman"/>
          <w:b/>
          <w:bCs/>
          <w:color w:val="00000A"/>
        </w:rPr>
        <w:t xml:space="preserve"> Dănuț </w:t>
      </w:r>
      <w:proofErr w:type="spellStart"/>
      <w:r w:rsidRPr="00D9363F">
        <w:rPr>
          <w:rFonts w:cs="Times New Roman"/>
          <w:b/>
          <w:bCs/>
          <w:color w:val="00000A"/>
        </w:rPr>
        <w:t>Laslău</w:t>
      </w:r>
      <w:proofErr w:type="spellEnd"/>
    </w:p>
    <w:sectPr w:rsidR="000B41AB" w:rsidSect="00D9363F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num w:numId="1" w16cid:durableId="99768018">
    <w:abstractNumId w:val="0"/>
  </w:num>
  <w:num w:numId="2" w16cid:durableId="1608855489">
    <w:abstractNumId w:val="1"/>
  </w:num>
  <w:num w:numId="3" w16cid:durableId="1220633810">
    <w:abstractNumId w:val="2"/>
  </w:num>
  <w:num w:numId="4" w16cid:durableId="1639842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854"/>
    <w:rsid w:val="000B1F21"/>
    <w:rsid w:val="000B41AB"/>
    <w:rsid w:val="000D28A9"/>
    <w:rsid w:val="001865B5"/>
    <w:rsid w:val="001D5BEB"/>
    <w:rsid w:val="002467BB"/>
    <w:rsid w:val="00275854"/>
    <w:rsid w:val="002935BA"/>
    <w:rsid w:val="002A7796"/>
    <w:rsid w:val="002C3E8D"/>
    <w:rsid w:val="002D020D"/>
    <w:rsid w:val="002E6CBE"/>
    <w:rsid w:val="00326804"/>
    <w:rsid w:val="00331F25"/>
    <w:rsid w:val="00346A29"/>
    <w:rsid w:val="00456808"/>
    <w:rsid w:val="004B0C4A"/>
    <w:rsid w:val="004D46C5"/>
    <w:rsid w:val="004D7A2E"/>
    <w:rsid w:val="004E233F"/>
    <w:rsid w:val="005078FD"/>
    <w:rsid w:val="0055236E"/>
    <w:rsid w:val="005E72F9"/>
    <w:rsid w:val="005F3F3F"/>
    <w:rsid w:val="006C2951"/>
    <w:rsid w:val="00702612"/>
    <w:rsid w:val="007077CB"/>
    <w:rsid w:val="007303F7"/>
    <w:rsid w:val="007A0064"/>
    <w:rsid w:val="007B326D"/>
    <w:rsid w:val="007E2111"/>
    <w:rsid w:val="00836A7E"/>
    <w:rsid w:val="00850DA6"/>
    <w:rsid w:val="00854B2E"/>
    <w:rsid w:val="00855820"/>
    <w:rsid w:val="00873F1E"/>
    <w:rsid w:val="00886163"/>
    <w:rsid w:val="008B0427"/>
    <w:rsid w:val="00907174"/>
    <w:rsid w:val="00914987"/>
    <w:rsid w:val="009246D4"/>
    <w:rsid w:val="00A11AEB"/>
    <w:rsid w:val="00A13EB6"/>
    <w:rsid w:val="00A21DFC"/>
    <w:rsid w:val="00AD3687"/>
    <w:rsid w:val="00B269F4"/>
    <w:rsid w:val="00B46EA2"/>
    <w:rsid w:val="00BC7EFC"/>
    <w:rsid w:val="00C532C9"/>
    <w:rsid w:val="00C67D04"/>
    <w:rsid w:val="00CD6D62"/>
    <w:rsid w:val="00D9363F"/>
    <w:rsid w:val="00DB3D13"/>
    <w:rsid w:val="00EB39D8"/>
    <w:rsid w:val="00F0220F"/>
    <w:rsid w:val="00F05725"/>
    <w:rsid w:val="00F2264F"/>
    <w:rsid w:val="00F32AC0"/>
    <w:rsid w:val="00F5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158C"/>
  <w15:docId w15:val="{1381737B-1408-4D5F-BD75-8925DEE4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11"/>
    <w:pPr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en-US" w:eastAsia="ar-SA"/>
    </w:rPr>
  </w:style>
  <w:style w:type="paragraph" w:styleId="Heading7">
    <w:name w:val="heading 7"/>
    <w:basedOn w:val="Normal"/>
    <w:next w:val="BodyText"/>
    <w:link w:val="Heading7Char"/>
    <w:qFormat/>
    <w:rsid w:val="007E2111"/>
    <w:pPr>
      <w:keepNext/>
      <w:widowControl w:val="0"/>
      <w:numPr>
        <w:ilvl w:val="6"/>
        <w:numId w:val="1"/>
      </w:numPr>
      <w:spacing w:before="240" w:after="60"/>
      <w:outlineLvl w:val="6"/>
    </w:pPr>
    <w:rPr>
      <w:rFonts w:ascii="Liberation Sans" w:eastAsia="Times New Roman" w:hAnsi="Liberation Sans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E2111"/>
    <w:rPr>
      <w:rFonts w:ascii="Liberation Sans" w:eastAsia="Times New Roman" w:hAnsi="Liberation Sans" w:cs="Calibri"/>
      <w:kern w:val="1"/>
      <w:sz w:val="24"/>
      <w:szCs w:val="24"/>
      <w:lang w:val="en-US" w:eastAsia="ar-SA"/>
    </w:rPr>
  </w:style>
  <w:style w:type="paragraph" w:customStyle="1" w:styleId="NoSpacing1">
    <w:name w:val="No Spacing1"/>
    <w:rsid w:val="007E211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E21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2111"/>
    <w:rPr>
      <w:rFonts w:ascii="Times New Roman" w:eastAsia="Andale Sans UI" w:hAnsi="Times New Roman" w:cs="Tahoma"/>
      <w:kern w:val="1"/>
      <w:sz w:val="24"/>
      <w:szCs w:val="24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63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3F"/>
    <w:rPr>
      <w:rFonts w:ascii="Tahoma" w:eastAsia="Andale Sans UI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Chirii-Cristina</dc:creator>
  <cp:keywords/>
  <dc:description/>
  <cp:lastModifiedBy>Cic-Vali</cp:lastModifiedBy>
  <cp:revision>50</cp:revision>
  <cp:lastPrinted>2024-11-11T11:54:00Z</cp:lastPrinted>
  <dcterms:created xsi:type="dcterms:W3CDTF">2024-09-25T06:25:00Z</dcterms:created>
  <dcterms:modified xsi:type="dcterms:W3CDTF">2024-11-13T12:54:00Z</dcterms:modified>
</cp:coreProperties>
</file>