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F6" w:rsidRPr="00355B07" w:rsidRDefault="00C25BF6" w:rsidP="00C012E8">
      <w:pPr>
        <w:widowControl w:val="0"/>
        <w:tabs>
          <w:tab w:val="left" w:pos="3555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Look w:val="0000"/>
      </w:tblPr>
      <w:tblGrid>
        <w:gridCol w:w="3686"/>
        <w:gridCol w:w="3432"/>
        <w:gridCol w:w="2776"/>
      </w:tblGrid>
      <w:tr w:rsidR="00E166E8" w:rsidRPr="00355B07" w:rsidTr="00102B19">
        <w:trPr>
          <w:jc w:val="center"/>
        </w:trPr>
        <w:tc>
          <w:tcPr>
            <w:tcW w:w="3686" w:type="dxa"/>
            <w:shd w:val="clear" w:color="auto" w:fill="FFFFFF"/>
          </w:tcPr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  <w:t>ROMÂNIA</w:t>
            </w:r>
          </w:p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  <w:t>JUDE</w:t>
            </w:r>
            <w:r w:rsidR="00362D5B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  <w:t>UL HUNEDOARA</w:t>
            </w:r>
          </w:p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  <w:t>MUNICIPIUL HUNEDOARA</w:t>
            </w:r>
          </w:p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  <w:t>CONSILIUL LOCAL</w:t>
            </w:r>
          </w:p>
        </w:tc>
        <w:tc>
          <w:tcPr>
            <w:tcW w:w="3432" w:type="dxa"/>
            <w:shd w:val="clear" w:color="auto" w:fill="FFFFFF"/>
          </w:tcPr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Arial" w:eastAsia="Andale Sans UI" w:hAnsi="Arial" w:cs="Arial"/>
                <w:noProof/>
                <w:kern w:val="1"/>
                <w:sz w:val="24"/>
                <w:szCs w:val="24"/>
                <w:lang w:eastAsia="ro-RO"/>
              </w:rPr>
              <w:drawing>
                <wp:inline distT="0" distB="0" distL="0" distR="0">
                  <wp:extent cx="523875" cy="676275"/>
                  <wp:effectExtent l="0" t="0" r="9525" b="9525"/>
                  <wp:docPr id="9824254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  <w:shd w:val="clear" w:color="auto" w:fill="FFFFFF"/>
          </w:tcPr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  <w:t xml:space="preserve">Anexa nr. 1 la </w:t>
            </w:r>
          </w:p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  <w:t>Proiectul de Hotărâre</w:t>
            </w:r>
          </w:p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  <w:t xml:space="preserve">Nr. </w:t>
            </w:r>
            <w:r w:rsidR="00102B19" w:rsidRPr="00355B07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eastAsia="ar-SA"/>
              </w:rPr>
              <w:t>498/13.11.2024</w:t>
            </w:r>
          </w:p>
        </w:tc>
      </w:tr>
    </w:tbl>
    <w:p w:rsidR="00D54E36" w:rsidRPr="00355B07" w:rsidRDefault="00D54E36" w:rsidP="00E166E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D54E36" w:rsidRPr="00355B07" w:rsidRDefault="00D54E36" w:rsidP="00E166E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E166E8" w:rsidRPr="00355B07" w:rsidRDefault="00E166E8" w:rsidP="00E166E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355B07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  <w:t>LISTA</w:t>
      </w:r>
    </w:p>
    <w:p w:rsidR="00E166E8" w:rsidRPr="00355B07" w:rsidRDefault="00E166E8" w:rsidP="00E3482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355B07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privind taxele pentru utilizarea temporară a unor bunuri apar</w:t>
      </w:r>
      <w:r w:rsidR="00362D5B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ț</w:t>
      </w:r>
      <w:r w:rsidRPr="00355B07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inând Municipiului Hunedoara </w:t>
      </w:r>
      <w:r w:rsidR="00362D5B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ș</w:t>
      </w:r>
      <w:r w:rsidRPr="00355B07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i/sau aflate în administrarea unor institu</w:t>
      </w:r>
      <w:r w:rsidR="00362D5B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ț</w:t>
      </w:r>
      <w:r w:rsidRPr="00355B07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ii publice din subordinea Consiliului Local al Municipiului Hunedoara, pentru anul 202</w:t>
      </w:r>
      <w:r w:rsidR="00C25BF6" w:rsidRPr="00355B07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</w:t>
      </w:r>
    </w:p>
    <w:p w:rsidR="00E34828" w:rsidRPr="00355B07" w:rsidRDefault="00E34828" w:rsidP="00E3482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166E8" w:rsidRPr="00355B07" w:rsidRDefault="00E166E8" w:rsidP="00E166E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166E8" w:rsidRPr="00355B07" w:rsidRDefault="00E166E8" w:rsidP="00E166E8">
      <w:pPr>
        <w:widowControl w:val="0"/>
        <w:tabs>
          <w:tab w:val="left" w:pos="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355B07"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ar-SA"/>
        </w:rPr>
        <w:t>1. Taxe pentru utilizarea temporară a terenurilor:</w:t>
      </w:r>
    </w:p>
    <w:tbl>
      <w:tblPr>
        <w:tblW w:w="0" w:type="auto"/>
        <w:tblInd w:w="-1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"/>
        <w:gridCol w:w="4796"/>
        <w:gridCol w:w="1107"/>
        <w:gridCol w:w="1045"/>
        <w:gridCol w:w="1015"/>
        <w:gridCol w:w="1218"/>
        <w:gridCol w:w="65"/>
      </w:tblGrid>
      <w:tr w:rsidR="00E166E8" w:rsidRPr="00355B07" w:rsidTr="00CF2413">
        <w:trPr>
          <w:trHeight w:val="1950"/>
        </w:trPr>
        <w:tc>
          <w:tcPr>
            <w:tcW w:w="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lang w:eastAsia="ar-SA"/>
              </w:rPr>
              <w:t xml:space="preserve">Nr. </w:t>
            </w:r>
          </w:p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lang w:eastAsia="ar-SA"/>
              </w:rPr>
              <w:t>Crt.</w:t>
            </w:r>
          </w:p>
        </w:tc>
        <w:tc>
          <w:tcPr>
            <w:tcW w:w="4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Destina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ie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Zona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1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Zona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B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Zona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C</w:t>
            </w: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15" w:right="30" w:hanging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Zona D, localită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ile componente 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i satele apar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inătoare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c>
          <w:tcPr>
            <w:tcW w:w="532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30"/>
                <w:szCs w:val="30"/>
                <w:lang w:eastAsia="ar-SA"/>
              </w:rPr>
              <w:t>A.</w:t>
            </w:r>
          </w:p>
        </w:tc>
        <w:tc>
          <w:tcPr>
            <w:tcW w:w="438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/>
              </w:rPr>
              <w:t>Cuantum Taxă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29"/>
        </w:trPr>
        <w:tc>
          <w:tcPr>
            <w:tcW w:w="532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D54E36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/>
              </w:rPr>
              <w:t>lei/mp/lună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ocupate de chio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curi, tonete, standuri, rulote fast </w:t>
            </w:r>
            <w:proofErr w:type="spellStart"/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food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</w:t>
            </w:r>
            <w:proofErr w:type="spellEnd"/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alte construc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ii provizorii sau aparate(dozatoare, ma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ini înghe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ată, etc.)  destinate unor activită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comerciale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  <w:r w:rsidR="00312F9D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312F9D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8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312F9D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312F9D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ocupate de terase aferente unor spa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ii comerciale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4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prestări servicii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8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901"/>
        </w:trPr>
        <w:tc>
          <w:tcPr>
            <w:tcW w:w="5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Terenuri utilizate pentru organizări de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antier, cu excep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ia lucrărilor de reabilitare termică a locuin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elor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repara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ii exterioare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23622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0,00 lei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61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8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8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760"/>
        </w:trPr>
        <w:tc>
          <w:tcPr>
            <w:tcW w:w="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ocupate de chio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curi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tonete, standuri, vânzare ziare, reviste, carte sau alt gen de publica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4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4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489"/>
        </w:trPr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Terenuri ocupate de mijloace de publicitate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E322D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50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0,00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91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Terenuri ocupate de panouri publicitare mobile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c>
          <w:tcPr>
            <w:tcW w:w="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diverse alte activită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8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567"/>
        </w:trPr>
        <w:tc>
          <w:tcPr>
            <w:tcW w:w="5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9</w:t>
            </w:r>
          </w:p>
          <w:p w:rsidR="00E166E8" w:rsidRPr="00355B07" w:rsidRDefault="00E166E8" w:rsidP="00E166E8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tabs>
                <w:tab w:val="left" w:pos="-5988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Terenuri utilizate pentru organizări de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antier-reabilitare termică a locuin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elor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repara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ii exterioare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9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8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ocupate  de garaje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2,</w:t>
            </w:r>
            <w:r w:rsidR="00E322D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21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2,</w:t>
            </w:r>
            <w:r w:rsidR="00E322D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21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2,</w:t>
            </w:r>
            <w:r w:rsidR="00E322D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21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2,</w:t>
            </w:r>
            <w:r w:rsidR="00E322D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21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de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inerea sau utilizarea echipamentelor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utilajelor destinate ob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inerii de venituri care folosesc infrastructura publică locală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activită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de înfrumuse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are peisagistică a zonei, sporirea esteticii urbane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între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inere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0,</w:t>
            </w:r>
            <w:r w:rsidR="00A014CA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0,</w:t>
            </w:r>
            <w:r w:rsidR="00A014CA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0,</w:t>
            </w:r>
            <w:r w:rsidR="00A014CA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0,</w:t>
            </w:r>
            <w:r w:rsidR="00A014CA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320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  <w:t>B.</w:t>
            </w:r>
          </w:p>
        </w:tc>
        <w:tc>
          <w:tcPr>
            <w:tcW w:w="4385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  <w:t xml:space="preserve">lei/mp/zi 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Terenuri ocupate provizoriu de depozitarea materialelor, produselor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ambalajelor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4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084284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8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Terenuri ocupate de tonete, standuri, rulote fast </w:t>
            </w:r>
            <w:proofErr w:type="spellStart"/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food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</w:t>
            </w:r>
            <w:proofErr w:type="spellEnd"/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alte construc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ii provizorii sau aparate (dozatoare, ma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ini de înghe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ată, etc.) destinate unor activită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comerciale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9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9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9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9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ocupate provizoriu de mijloace de publicitate temporară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4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4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658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4</w:t>
            </w:r>
          </w:p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folosite pentru diverse alte activită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comer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cu produse nealimentare cu ocazia diferitelor sărbători, evenimente, festivaluri, etc.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comer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cu produse alimentare cu ocazia diferitelor sărbători, evenimente, festivaluri, etc.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desfă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urarea de activită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de alimenta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ie publică cu ocazia diferitelor sărbători, evenimente, festivaluri, etc.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31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31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31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31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activită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de agrement sau parcuri de distrac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Terenuri utilizate pentru spectacole de circ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i/anima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4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4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4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4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expozi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ii/standuri publicitare culturale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expozi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ii/standuri publicitare, expozi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ie produse sau servicii, altele decât cele culturale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="0023622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Terenuri utilizate pentru amplasare steag publicitar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236226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320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30"/>
                <w:szCs w:val="30"/>
                <w:lang w:eastAsia="ar-SA"/>
              </w:rPr>
              <w:t>C.</w:t>
            </w:r>
          </w:p>
        </w:tc>
        <w:tc>
          <w:tcPr>
            <w:tcW w:w="4385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  <w:t>Lei/zi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Terenuri 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utilizate pentru spectacole, concerte, festivaluri, evenimente sportive, manifestări promo</w:t>
            </w:r>
            <w:r w:rsidR="00362D5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ionale </w:t>
            </w:r>
            <w:r w:rsidR="00362D5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i altele asemenea desfă</w:t>
            </w:r>
            <w:r w:rsidR="00362D5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urate în aer liber - 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pentru suprafe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e de până la 1.000 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mp, inclusiv</w:t>
            </w:r>
          </w:p>
        </w:tc>
        <w:tc>
          <w:tcPr>
            <w:tcW w:w="4385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1.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</w:t>
            </w:r>
            <w:r w:rsidR="004553E6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60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Terenuri 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utilizate pentru spectacole, concerte, festivaluri, evenimente sportive, manifestări promo</w:t>
            </w:r>
            <w:r w:rsidR="00362D5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ionale </w:t>
            </w:r>
            <w:r w:rsidR="00362D5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i altele asemenea desfă</w:t>
            </w:r>
            <w:r w:rsidR="00362D5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urate în aer liber - 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pentru suprafe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e cuprinse între 1.001 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i 5.000 mp, inclusiv</w:t>
            </w:r>
          </w:p>
        </w:tc>
        <w:tc>
          <w:tcPr>
            <w:tcW w:w="4385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1.</w:t>
            </w:r>
            <w:r w:rsidR="00C012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985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CF2413">
        <w:trPr>
          <w:trHeight w:val="314"/>
        </w:trPr>
        <w:tc>
          <w:tcPr>
            <w:tcW w:w="5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Terenuri 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utilizate pentru spectacole, concerte, festivaluri, evenimente sportive, manifestări promo</w:t>
            </w:r>
            <w:r w:rsidR="00362D5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ionale </w:t>
            </w:r>
            <w:r w:rsidR="00362D5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i altele asemenea desfă</w:t>
            </w:r>
            <w:r w:rsidR="00362D5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urate în aer liber - 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pentru suprafe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e de peste 5.001 mp</w:t>
            </w:r>
          </w:p>
        </w:tc>
        <w:tc>
          <w:tcPr>
            <w:tcW w:w="4385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2.</w:t>
            </w:r>
            <w:r w:rsidR="00C012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610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 lei</w:t>
            </w:r>
          </w:p>
        </w:tc>
        <w:tc>
          <w:tcPr>
            <w:tcW w:w="65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92CF2" w:rsidRPr="00355B07" w:rsidTr="00D92CF2">
        <w:trPr>
          <w:gridAfter w:val="1"/>
          <w:wAfter w:w="65" w:type="dxa"/>
          <w:trHeight w:val="588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CF2" w:rsidRPr="00355B07" w:rsidRDefault="00D92CF2" w:rsidP="00D92CF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30"/>
                <w:szCs w:val="30"/>
                <w:lang w:eastAsia="ar-SA"/>
              </w:rPr>
              <w:t>D.</w:t>
            </w:r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CF2" w:rsidRPr="00355B07" w:rsidRDefault="00D92CF2" w:rsidP="00D92C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  <w:t>Lei/an</w:t>
            </w:r>
          </w:p>
        </w:tc>
      </w:tr>
      <w:tr w:rsidR="00D92CF2" w:rsidRPr="00355B07" w:rsidTr="00CF2413">
        <w:trPr>
          <w:gridAfter w:val="1"/>
          <w:wAfter w:w="65" w:type="dxa"/>
          <w:trHeight w:val="20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CF2" w:rsidRPr="00355B07" w:rsidRDefault="00D92CF2" w:rsidP="00D92C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CF2" w:rsidRPr="00355B07" w:rsidRDefault="00D92CF2" w:rsidP="00D92CF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CF2413" w:rsidRPr="00355B07" w:rsidRDefault="00CF2413" w:rsidP="00D92CF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CF2413" w:rsidRPr="00355B07" w:rsidRDefault="00CF2413" w:rsidP="00D92CF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CF2413" w:rsidRPr="00355B07" w:rsidRDefault="00CF2413" w:rsidP="00CF24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Utilizare loc parcare de re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edin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ă</w:t>
            </w:r>
          </w:p>
          <w:p w:rsidR="00D92CF2" w:rsidRPr="00355B07" w:rsidRDefault="00D92CF2" w:rsidP="00D92CF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D92CF2" w:rsidRPr="00355B07" w:rsidRDefault="00D92CF2" w:rsidP="00D92CF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CF2" w:rsidRPr="00355B07" w:rsidRDefault="00D92CF2" w:rsidP="00D92C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Persoane fizice  - </w:t>
            </w:r>
            <w:r w:rsidR="008D4683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202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lei</w:t>
            </w:r>
          </w:p>
          <w:p w:rsidR="00D92CF2" w:rsidRPr="00355B07" w:rsidRDefault="00D92CF2" w:rsidP="00D92C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D92CF2" w:rsidRPr="00355B07" w:rsidRDefault="00D92CF2" w:rsidP="00D92C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Persoane juridice  - </w:t>
            </w:r>
            <w:r w:rsidR="008D4683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403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lei</w:t>
            </w:r>
          </w:p>
        </w:tc>
      </w:tr>
      <w:tr w:rsidR="00D92CF2" w:rsidRPr="00355B07" w:rsidTr="00D92CF2">
        <w:trPr>
          <w:gridAfter w:val="1"/>
          <w:wAfter w:w="65" w:type="dxa"/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CF2" w:rsidRPr="00355B07" w:rsidRDefault="00D92CF2" w:rsidP="00D92C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CF2" w:rsidRPr="00355B07" w:rsidRDefault="00D92CF2" w:rsidP="00CF24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ZONA DE TAXARE</w:t>
            </w:r>
          </w:p>
          <w:p w:rsidR="00D92CF2" w:rsidRPr="00355B07" w:rsidRDefault="00D92CF2" w:rsidP="00CF24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Taxare de luni până sâmbătă, între</w:t>
            </w:r>
          </w:p>
          <w:p w:rsidR="00D92CF2" w:rsidRPr="00355B07" w:rsidRDefault="00D92CF2" w:rsidP="00CF24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orele 08:00-19:00</w:t>
            </w:r>
          </w:p>
          <w:p w:rsidR="00D92CF2" w:rsidRPr="00355B07" w:rsidRDefault="00D92CF2" w:rsidP="00CF24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-Parcările publice din zona Centrului Cultural Corviniana(Casa de Cultură)</w:t>
            </w:r>
          </w:p>
          <w:p w:rsidR="00D92CF2" w:rsidRPr="00355B07" w:rsidRDefault="00D92CF2" w:rsidP="00CF24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-Pia</w:t>
            </w:r>
            <w:r w:rsidR="00362D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 Obor(toate parcările amenajate în acest sens)</w:t>
            </w:r>
          </w:p>
          <w:p w:rsidR="00D92CF2" w:rsidRPr="00355B07" w:rsidRDefault="00D92CF2" w:rsidP="00CF24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-Bulevardul Dacia(toate parcările în spic amenajate în acest sens)</w:t>
            </w:r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CF2" w:rsidRPr="00355B07" w:rsidRDefault="00D92CF2" w:rsidP="00D92C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Autoturism</w:t>
            </w:r>
          </w:p>
          <w:p w:rsidR="00D92CF2" w:rsidRPr="00355B07" w:rsidRDefault="00D92CF2" w:rsidP="00D92C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 oră -  3,</w:t>
            </w:r>
            <w:r w:rsidR="0086746B"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35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 lei;</w:t>
            </w:r>
          </w:p>
          <w:p w:rsidR="00D92CF2" w:rsidRPr="00355B07" w:rsidRDefault="00D92CF2" w:rsidP="00D92C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 ore -  5,</w:t>
            </w:r>
            <w:r w:rsidR="0086746B"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50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 lei;</w:t>
            </w:r>
          </w:p>
          <w:p w:rsidR="00D92CF2" w:rsidRPr="00355B07" w:rsidRDefault="00D92CF2" w:rsidP="00D92C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1 zi  - </w:t>
            </w:r>
            <w:r w:rsidR="0086746B"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20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 lei</w:t>
            </w:r>
          </w:p>
        </w:tc>
      </w:tr>
    </w:tbl>
    <w:p w:rsidR="00D92CF2" w:rsidRPr="00355B07" w:rsidRDefault="00D92CF2" w:rsidP="00E166E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E166E8" w:rsidRPr="00355B07" w:rsidRDefault="00E166E8" w:rsidP="00E166E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ar-SA"/>
        </w:rPr>
      </w:pPr>
    </w:p>
    <w:p w:rsidR="00E166E8" w:rsidRPr="00355B07" w:rsidRDefault="00E166E8" w:rsidP="00E166E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30"/>
          <w:szCs w:val="30"/>
          <w:lang w:eastAsia="ar-SA"/>
        </w:rPr>
      </w:pPr>
      <w:r w:rsidRPr="00355B07">
        <w:rPr>
          <w:rFonts w:ascii="Times New Roman" w:eastAsia="Andale Sans UI" w:hAnsi="Times New Roman" w:cs="Times New Roman"/>
          <w:b/>
          <w:kern w:val="1"/>
          <w:sz w:val="26"/>
          <w:szCs w:val="26"/>
          <w:lang w:eastAsia="ar-SA"/>
        </w:rPr>
        <w:t xml:space="preserve">2. </w:t>
      </w:r>
      <w:r w:rsidRPr="00355B07"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ar-SA"/>
        </w:rPr>
        <w:t>Taxe pentru utilizarea temporară a unor bunuri sau a infrastructurii :</w:t>
      </w: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2"/>
        <w:gridCol w:w="2996"/>
        <w:gridCol w:w="1837"/>
        <w:gridCol w:w="1169"/>
        <w:gridCol w:w="3003"/>
        <w:gridCol w:w="60"/>
        <w:gridCol w:w="60"/>
      </w:tblGrid>
      <w:tr w:rsidR="00E166E8" w:rsidRPr="00355B07" w:rsidTr="008C4384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/>
              </w:rPr>
              <w:t>Nr. crt.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30"/>
                <w:szCs w:val="30"/>
                <w:lang w:eastAsia="ar-SA"/>
              </w:rPr>
              <w:t>Denumire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  <w:t xml:space="preserve">Cuantum Taxă 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30"/>
                <w:szCs w:val="30"/>
                <w:lang w:eastAsia="ar-SA"/>
              </w:rPr>
              <w:t>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Taxă amplasare banner orizontal/vertical (excep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ie făcând cele cu mesaje umanitare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în vederea recrutării for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ei de muncă)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  1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lei/mp/zi</w:t>
            </w:r>
          </w:p>
          <w:p w:rsidR="00E166E8" w:rsidRPr="00355B07" w:rsidRDefault="00E166E8" w:rsidP="00E166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(calculul se raportează  la dimensiunea  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mijlocului publicitar) 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Taxă vehiculare </w:t>
            </w:r>
            <w:proofErr w:type="spellStart"/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panotaj</w:t>
            </w:r>
            <w:proofErr w:type="spellEnd"/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mobil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reclamă sonoră autovehicule /aerian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10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5,00 lei /zi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Taxă reclamă pe autovehicule /aerian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510B3C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80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 /zi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Taxă difuzare </w:t>
            </w:r>
            <w:proofErr w:type="spellStart"/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flyere</w:t>
            </w:r>
            <w:proofErr w:type="spellEnd"/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promo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ionale, excep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ie </w:t>
            </w:r>
            <w:proofErr w:type="spellStart"/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flyere</w:t>
            </w:r>
            <w:proofErr w:type="spellEnd"/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umanitare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510B3C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 100 buc.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Taxă amplasare indicator publicitar direc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ional(panou direc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ional)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555FA2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25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 lună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026606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Taxă de impact pe domeniul public pentru mijloacele de publicitate amplasate pe proprietă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private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   1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lei/mp/zi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(calculul se raportează  la dimensiunea  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mijlocului publicitar) 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026606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Taxă utilizare căsu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e lemn 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820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 lună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314"/>
        </w:trPr>
        <w:tc>
          <w:tcPr>
            <w:tcW w:w="5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Taxă utilizare temporară spa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iu din cadrul Căminelor Culturale situate pe raza Municipiului Hunedoara pentru desfă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urarea unor evenimente sau ocazii speciale (nun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i, botezuri, etc. )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8</w:t>
            </w:r>
            <w:r w:rsidR="005F6CB5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 24 ore</w:t>
            </w:r>
          </w:p>
          <w:p w:rsidR="00E166E8" w:rsidRPr="00355B07" w:rsidRDefault="005F6CB5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70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 8 ore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Taxe utilizare temporară sală conferin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e din incinta Sitului Industrial  - SSA- Hunedoara, pentru activită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ocazionale (simpozioane, conferin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e, seminar</w:t>
            </w:r>
            <w:r w:rsidR="003760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i,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edin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e, cursuri, etc.)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</w:t>
            </w:r>
            <w:r w:rsidR="005F6CB5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,00 lei/ oră 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 1.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98</w:t>
            </w:r>
            <w:r w:rsidR="005F6CB5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 8 ore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5.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94</w:t>
            </w:r>
            <w:r w:rsidR="00D76C1D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3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 lună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314"/>
        </w:trPr>
        <w:tc>
          <w:tcPr>
            <w:tcW w:w="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33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Taxă utilizare temporară birouri din incinta  Sitului Industrial  - SSA- Hunedoara,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 /sau alte săli din incinta unor clădiri apar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inând municipiului Hunedoara pentru activită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i ocazionale (simpozioane, seminarii, cursuri,  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ș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edin</w:t>
            </w:r>
            <w:r w:rsidR="00362D5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e, etc.)</w:t>
            </w:r>
          </w:p>
        </w:tc>
        <w:tc>
          <w:tcPr>
            <w:tcW w:w="4172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21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lei/ mp/lună</w:t>
            </w:r>
          </w:p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9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lei/mp/ săptămână</w:t>
            </w:r>
          </w:p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6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,00 lei/mp/ zi</w:t>
            </w: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44"/>
        </w:trPr>
        <w:tc>
          <w:tcPr>
            <w:tcW w:w="582" w:type="dxa"/>
            <w:vMerge w:val="restart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0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Difuzare spot publicitar pe panou LED situat în P-</w:t>
            </w:r>
            <w:r w:rsidR="00362D5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ț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a Ferdinand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44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Durată spot în secunde 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Număr difuzări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Cuantum taxă lei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44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1-30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99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44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30-60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44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60-90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44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90-120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7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93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1-30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65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30-60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662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60-90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1057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90-120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             1.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453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rPr>
          <w:trHeight w:val="39"/>
        </w:trPr>
        <w:tc>
          <w:tcPr>
            <w:tcW w:w="582" w:type="dxa"/>
            <w:vMerge w:val="restart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005" w:type="dxa"/>
            <w:gridSpan w:val="4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Difuzare spot publicitar pe Totem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0" w:type="dxa"/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Durată spot în secunde 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Număr difuzări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Cuantum taxă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1-30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0,00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30-60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99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60-90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</w:t>
            </w:r>
            <w:r w:rsidR="000D4078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90-120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97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1-30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  <w:r w:rsidR="003A3B7B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33</w:t>
            </w: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30-60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330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60-90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529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E166E8" w:rsidRPr="00355B07" w:rsidTr="008C4384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90-120</w:t>
            </w:r>
          </w:p>
        </w:tc>
        <w:tc>
          <w:tcPr>
            <w:tcW w:w="3006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E166E8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E166E8" w:rsidRPr="00355B07" w:rsidRDefault="003A3B7B" w:rsidP="00E166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727</w:t>
            </w:r>
            <w:r w:rsidR="00E166E8" w:rsidRPr="00355B0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,00 lei</w:t>
            </w:r>
          </w:p>
        </w:tc>
        <w:tc>
          <w:tcPr>
            <w:tcW w:w="12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E166E8" w:rsidRPr="00355B07" w:rsidRDefault="00E166E8" w:rsidP="00E166E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E166E8" w:rsidRPr="00355B07" w:rsidRDefault="00E166E8" w:rsidP="00E3482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52231C" w:rsidRPr="00355B07" w:rsidRDefault="0052231C" w:rsidP="00E3482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52231C" w:rsidRPr="00355B07" w:rsidRDefault="0052231C" w:rsidP="0052231C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B07">
        <w:rPr>
          <w:rFonts w:ascii="Arial" w:hAnsi="Arial" w:cs="Arial"/>
          <w:b/>
          <w:sz w:val="24"/>
          <w:szCs w:val="24"/>
        </w:rPr>
        <w:t>INI</w:t>
      </w:r>
      <w:r w:rsidR="00362D5B">
        <w:rPr>
          <w:rFonts w:ascii="Arial" w:hAnsi="Arial" w:cs="Arial"/>
          <w:b/>
          <w:sz w:val="24"/>
          <w:szCs w:val="24"/>
        </w:rPr>
        <w:t>Ț</w:t>
      </w:r>
      <w:r w:rsidRPr="00355B07">
        <w:rPr>
          <w:rFonts w:ascii="Arial" w:hAnsi="Arial" w:cs="Arial"/>
          <w:b/>
          <w:sz w:val="24"/>
          <w:szCs w:val="24"/>
        </w:rPr>
        <w:t>IATOR,</w:t>
      </w:r>
    </w:p>
    <w:p w:rsidR="0052231C" w:rsidRPr="00355B07" w:rsidRDefault="0052231C" w:rsidP="0052231C">
      <w:pPr>
        <w:widowControl w:val="0"/>
        <w:numPr>
          <w:ilvl w:val="0"/>
          <w:numId w:val="7"/>
        </w:num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B07">
        <w:rPr>
          <w:rFonts w:ascii="Arial" w:hAnsi="Arial" w:cs="Arial"/>
          <w:b/>
          <w:bCs/>
          <w:sz w:val="24"/>
          <w:szCs w:val="24"/>
        </w:rPr>
        <w:t>VICEPRIMAR,</w:t>
      </w:r>
    </w:p>
    <w:p w:rsidR="0052231C" w:rsidRPr="00355B07" w:rsidRDefault="0052231C" w:rsidP="0052231C">
      <w:pPr>
        <w:widowControl w:val="0"/>
        <w:numPr>
          <w:ilvl w:val="0"/>
          <w:numId w:val="7"/>
        </w:num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5B07">
        <w:rPr>
          <w:rFonts w:ascii="Arial" w:hAnsi="Arial" w:cs="Arial"/>
          <w:b/>
          <w:bCs/>
          <w:sz w:val="24"/>
          <w:szCs w:val="24"/>
        </w:rPr>
        <w:t>MIRCEA-MARCEL  POPA</w:t>
      </w:r>
    </w:p>
    <w:p w:rsidR="0052231C" w:rsidRPr="00355B07" w:rsidRDefault="0052231C" w:rsidP="005223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231C" w:rsidRPr="00355B07" w:rsidRDefault="0052231C" w:rsidP="005223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231C" w:rsidRPr="00355B07" w:rsidRDefault="0052231C" w:rsidP="0052231C">
      <w:pPr>
        <w:spacing w:after="0" w:line="240" w:lineRule="auto"/>
        <w:ind w:left="7242"/>
        <w:jc w:val="both"/>
        <w:rPr>
          <w:rFonts w:ascii="Arial" w:hAnsi="Arial" w:cs="Arial"/>
          <w:b/>
          <w:bCs/>
          <w:sz w:val="24"/>
          <w:szCs w:val="24"/>
        </w:rPr>
      </w:pPr>
      <w:r w:rsidRPr="00355B07">
        <w:rPr>
          <w:rFonts w:ascii="Arial" w:hAnsi="Arial" w:cs="Arial"/>
          <w:b/>
          <w:bCs/>
          <w:sz w:val="24"/>
          <w:szCs w:val="24"/>
        </w:rPr>
        <w:t xml:space="preserve">  AVIZAT </w:t>
      </w:r>
    </w:p>
    <w:p w:rsidR="0052231C" w:rsidRPr="00355B07" w:rsidRDefault="0052231C" w:rsidP="005223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5B0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SECRETAR GENERAL,</w:t>
      </w:r>
    </w:p>
    <w:p w:rsidR="00E166E8" w:rsidRPr="00355B07" w:rsidRDefault="0052231C" w:rsidP="00CE7582">
      <w:pPr>
        <w:spacing w:after="0" w:line="240" w:lineRule="auto"/>
        <w:ind w:left="6592"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</w:pPr>
      <w:r w:rsidRPr="00355B07">
        <w:rPr>
          <w:rFonts w:ascii="Arial" w:hAnsi="Arial" w:cs="Arial"/>
          <w:b/>
          <w:sz w:val="24"/>
          <w:szCs w:val="24"/>
        </w:rPr>
        <w:t>Militon Dănu</w:t>
      </w:r>
      <w:r w:rsidR="00362D5B">
        <w:rPr>
          <w:rFonts w:ascii="Arial" w:hAnsi="Arial" w:cs="Arial"/>
          <w:b/>
          <w:sz w:val="24"/>
          <w:szCs w:val="24"/>
        </w:rPr>
        <w:t>ț</w:t>
      </w:r>
      <w:r w:rsidRPr="00355B07">
        <w:rPr>
          <w:rFonts w:ascii="Arial" w:hAnsi="Arial" w:cs="Arial"/>
          <w:b/>
          <w:sz w:val="24"/>
          <w:szCs w:val="24"/>
        </w:rPr>
        <w:t xml:space="preserve"> Laslău</w:t>
      </w:r>
    </w:p>
    <w:sectPr w:rsidR="00E166E8" w:rsidRPr="00355B07" w:rsidSect="00E166E8">
      <w:pgSz w:w="12240" w:h="15840"/>
      <w:pgMar w:top="851" w:right="1066" w:bottom="1560" w:left="1066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font1280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iCs/>
        <w:color w:val="000000"/>
        <w:spacing w:val="-1"/>
        <w:sz w:val="24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spacing w:val="-1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iCs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lang w:val="ro-RO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lang w:val="ro-RO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lang w:val="ro-RO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6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6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23EF"/>
    <w:rsid w:val="00013F7B"/>
    <w:rsid w:val="00026606"/>
    <w:rsid w:val="00056B74"/>
    <w:rsid w:val="00084284"/>
    <w:rsid w:val="00087217"/>
    <w:rsid w:val="000D37B3"/>
    <w:rsid w:val="000D4078"/>
    <w:rsid w:val="00102B19"/>
    <w:rsid w:val="00231EEB"/>
    <w:rsid w:val="00236226"/>
    <w:rsid w:val="002502E7"/>
    <w:rsid w:val="002B3A9D"/>
    <w:rsid w:val="002E7924"/>
    <w:rsid w:val="003061BC"/>
    <w:rsid w:val="00312F9D"/>
    <w:rsid w:val="00314D37"/>
    <w:rsid w:val="003223EF"/>
    <w:rsid w:val="00355B07"/>
    <w:rsid w:val="00362D5B"/>
    <w:rsid w:val="003760D0"/>
    <w:rsid w:val="003A3B7B"/>
    <w:rsid w:val="003F0404"/>
    <w:rsid w:val="004136E0"/>
    <w:rsid w:val="004553E6"/>
    <w:rsid w:val="004A1A1B"/>
    <w:rsid w:val="004A71B3"/>
    <w:rsid w:val="004B0C4A"/>
    <w:rsid w:val="004B21E8"/>
    <w:rsid w:val="004E6BC2"/>
    <w:rsid w:val="00510B3C"/>
    <w:rsid w:val="0052231C"/>
    <w:rsid w:val="00555FA2"/>
    <w:rsid w:val="00590863"/>
    <w:rsid w:val="005F6CB5"/>
    <w:rsid w:val="006A6F1A"/>
    <w:rsid w:val="006C2951"/>
    <w:rsid w:val="006F6D69"/>
    <w:rsid w:val="007473B3"/>
    <w:rsid w:val="007971BD"/>
    <w:rsid w:val="007E182D"/>
    <w:rsid w:val="0086746B"/>
    <w:rsid w:val="008A1350"/>
    <w:rsid w:val="008D4683"/>
    <w:rsid w:val="009F1E3B"/>
    <w:rsid w:val="00A014CA"/>
    <w:rsid w:val="00A24FAC"/>
    <w:rsid w:val="00A57DB6"/>
    <w:rsid w:val="00AF7C06"/>
    <w:rsid w:val="00B21AC0"/>
    <w:rsid w:val="00B47EF2"/>
    <w:rsid w:val="00B51784"/>
    <w:rsid w:val="00C012E8"/>
    <w:rsid w:val="00C25BF6"/>
    <w:rsid w:val="00C62488"/>
    <w:rsid w:val="00CB37E1"/>
    <w:rsid w:val="00CC35F6"/>
    <w:rsid w:val="00CE7582"/>
    <w:rsid w:val="00CF2413"/>
    <w:rsid w:val="00D06291"/>
    <w:rsid w:val="00D14BC8"/>
    <w:rsid w:val="00D54E36"/>
    <w:rsid w:val="00D7543F"/>
    <w:rsid w:val="00D76C1D"/>
    <w:rsid w:val="00D92CF2"/>
    <w:rsid w:val="00DB4916"/>
    <w:rsid w:val="00E166E8"/>
    <w:rsid w:val="00E322DB"/>
    <w:rsid w:val="00E34828"/>
    <w:rsid w:val="00F128FB"/>
    <w:rsid w:val="00F34A94"/>
    <w:rsid w:val="00FA0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7E1"/>
  </w:style>
  <w:style w:type="paragraph" w:styleId="Heading1">
    <w:name w:val="heading 1"/>
    <w:basedOn w:val="Normal"/>
    <w:next w:val="BodyText"/>
    <w:link w:val="Heading1Char"/>
    <w:qFormat/>
    <w:rsid w:val="00E166E8"/>
    <w:pPr>
      <w:keepNext/>
      <w:keepLines/>
      <w:widowControl w:val="0"/>
      <w:numPr>
        <w:numId w:val="1"/>
      </w:numPr>
      <w:suppressAutoHyphens/>
      <w:spacing w:before="240" w:after="0" w:line="240" w:lineRule="auto"/>
      <w:outlineLvl w:val="0"/>
    </w:pPr>
    <w:rPr>
      <w:rFonts w:ascii="Calibri Light" w:eastAsia="Andale Sans UI" w:hAnsi="Calibri Light" w:cs="font1280"/>
      <w:color w:val="2F5496"/>
      <w:kern w:val="1"/>
      <w:sz w:val="32"/>
      <w:szCs w:val="32"/>
      <w:lang w:val="en-US" w:eastAsia="ar-SA"/>
    </w:rPr>
  </w:style>
  <w:style w:type="paragraph" w:styleId="Heading2">
    <w:name w:val="heading 2"/>
    <w:basedOn w:val="Standard"/>
    <w:next w:val="BodyText"/>
    <w:link w:val="Heading2Char"/>
    <w:qFormat/>
    <w:rsid w:val="00E166E8"/>
    <w:pPr>
      <w:keepNext/>
      <w:numPr>
        <w:ilvl w:val="1"/>
        <w:numId w:val="1"/>
      </w:numPr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link w:val="Heading3Char"/>
    <w:qFormat/>
    <w:rsid w:val="00E166E8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Andale Sans UI" w:hAnsi="Times New Roman" w:cs="Tahoma"/>
      <w:b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66E8"/>
    <w:rPr>
      <w:rFonts w:ascii="Calibri Light" w:eastAsia="Andale Sans UI" w:hAnsi="Calibri Light" w:cs="font1280"/>
      <w:color w:val="2F5496"/>
      <w:kern w:val="1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E166E8"/>
    <w:rPr>
      <w:rFonts w:ascii="Times New Roman" w:eastAsia="Andale Sans UI" w:hAnsi="Times New Roman" w:cs="Tahoma"/>
      <w:b/>
      <w:kern w:val="1"/>
      <w:sz w:val="24"/>
      <w:szCs w:val="24"/>
      <w:u w:val="single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E166E8"/>
    <w:rPr>
      <w:rFonts w:ascii="Times New Roman" w:eastAsia="Andale Sans UI" w:hAnsi="Times New Roman" w:cs="Tahoma"/>
      <w:b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E166E8"/>
  </w:style>
  <w:style w:type="character" w:customStyle="1" w:styleId="WW8Num1z0">
    <w:name w:val="WW8Num1z0"/>
    <w:rsid w:val="00E166E8"/>
  </w:style>
  <w:style w:type="character" w:customStyle="1" w:styleId="WW8Num1z1">
    <w:name w:val="WW8Num1z1"/>
    <w:rsid w:val="00E166E8"/>
  </w:style>
  <w:style w:type="character" w:customStyle="1" w:styleId="WW8Num1z2">
    <w:name w:val="WW8Num1z2"/>
    <w:rsid w:val="00E166E8"/>
  </w:style>
  <w:style w:type="character" w:customStyle="1" w:styleId="WW8Num1z3">
    <w:name w:val="WW8Num1z3"/>
    <w:rsid w:val="00E166E8"/>
  </w:style>
  <w:style w:type="character" w:customStyle="1" w:styleId="WW8Num1z4">
    <w:name w:val="WW8Num1z4"/>
    <w:rsid w:val="00E166E8"/>
  </w:style>
  <w:style w:type="character" w:customStyle="1" w:styleId="WW8Num1z5">
    <w:name w:val="WW8Num1z5"/>
    <w:rsid w:val="00E166E8"/>
  </w:style>
  <w:style w:type="character" w:customStyle="1" w:styleId="WW8Num1z6">
    <w:name w:val="WW8Num1z6"/>
    <w:rsid w:val="00E166E8"/>
  </w:style>
  <w:style w:type="character" w:customStyle="1" w:styleId="WW8Num1z7">
    <w:name w:val="WW8Num1z7"/>
    <w:rsid w:val="00E166E8"/>
  </w:style>
  <w:style w:type="character" w:customStyle="1" w:styleId="WW8Num1z8">
    <w:name w:val="WW8Num1z8"/>
    <w:rsid w:val="00E166E8"/>
  </w:style>
  <w:style w:type="character" w:customStyle="1" w:styleId="WW8Num2z0">
    <w:name w:val="WW8Num2z0"/>
    <w:rsid w:val="00E166E8"/>
    <w:rPr>
      <w:rFonts w:cs="Times New Roman"/>
      <w:b/>
      <w:color w:val="000000"/>
      <w:sz w:val="22"/>
      <w:szCs w:val="22"/>
      <w:lang w:val="ro-RO"/>
    </w:rPr>
  </w:style>
  <w:style w:type="character" w:customStyle="1" w:styleId="WW8Num2z1">
    <w:name w:val="WW8Num2z1"/>
    <w:rsid w:val="00E166E8"/>
  </w:style>
  <w:style w:type="character" w:customStyle="1" w:styleId="WW8Num2z2">
    <w:name w:val="WW8Num2z2"/>
    <w:rsid w:val="00E166E8"/>
  </w:style>
  <w:style w:type="character" w:customStyle="1" w:styleId="WW8Num2z3">
    <w:name w:val="WW8Num2z3"/>
    <w:rsid w:val="00E166E8"/>
  </w:style>
  <w:style w:type="character" w:customStyle="1" w:styleId="WW8Num2z4">
    <w:name w:val="WW8Num2z4"/>
    <w:rsid w:val="00E166E8"/>
  </w:style>
  <w:style w:type="character" w:customStyle="1" w:styleId="WW8Num2z5">
    <w:name w:val="WW8Num2z5"/>
    <w:rsid w:val="00E166E8"/>
  </w:style>
  <w:style w:type="character" w:customStyle="1" w:styleId="WW8Num2z6">
    <w:name w:val="WW8Num2z6"/>
    <w:rsid w:val="00E166E8"/>
  </w:style>
  <w:style w:type="character" w:customStyle="1" w:styleId="WW8Num2z7">
    <w:name w:val="WW8Num2z7"/>
    <w:rsid w:val="00E166E8"/>
  </w:style>
  <w:style w:type="character" w:customStyle="1" w:styleId="WW8Num2z8">
    <w:name w:val="WW8Num2z8"/>
    <w:rsid w:val="00E166E8"/>
  </w:style>
  <w:style w:type="character" w:customStyle="1" w:styleId="WW8Num3z0">
    <w:name w:val="WW8Num3z0"/>
    <w:rsid w:val="00E166E8"/>
    <w:rPr>
      <w:rFonts w:cs="Times New Roman"/>
      <w:b/>
      <w:bCs/>
      <w:iCs/>
      <w:color w:val="000000"/>
      <w:spacing w:val="-1"/>
      <w:sz w:val="24"/>
      <w:szCs w:val="24"/>
      <w:lang w:val="ro-RO"/>
    </w:rPr>
  </w:style>
  <w:style w:type="character" w:customStyle="1" w:styleId="WW8Num3z1">
    <w:name w:val="WW8Num3z1"/>
    <w:rsid w:val="00E166E8"/>
    <w:rPr>
      <w:rFonts w:eastAsia="Times New Roman" w:cs="Times New Roman"/>
      <w:spacing w:val="-1"/>
      <w:lang w:val="ro-RO"/>
    </w:rPr>
  </w:style>
  <w:style w:type="character" w:customStyle="1" w:styleId="WW8Num3z2">
    <w:name w:val="WW8Num3z2"/>
    <w:rsid w:val="00E166E8"/>
  </w:style>
  <w:style w:type="character" w:customStyle="1" w:styleId="WW8Num3z3">
    <w:name w:val="WW8Num3z3"/>
    <w:rsid w:val="00E166E8"/>
  </w:style>
  <w:style w:type="character" w:customStyle="1" w:styleId="WW8Num3z4">
    <w:name w:val="WW8Num3z4"/>
    <w:rsid w:val="00E166E8"/>
  </w:style>
  <w:style w:type="character" w:customStyle="1" w:styleId="WW8Num3z5">
    <w:name w:val="WW8Num3z5"/>
    <w:rsid w:val="00E166E8"/>
    <w:rPr>
      <w:rFonts w:eastAsia="Times New Roman" w:cs="Times New Roman"/>
      <w:iCs/>
      <w:lang w:val="ro-RO"/>
    </w:rPr>
  </w:style>
  <w:style w:type="character" w:customStyle="1" w:styleId="WW8Num3z6">
    <w:name w:val="WW8Num3z6"/>
    <w:rsid w:val="00E166E8"/>
    <w:rPr>
      <w:rFonts w:cs="Arial"/>
    </w:rPr>
  </w:style>
  <w:style w:type="character" w:customStyle="1" w:styleId="WW8Num3z7">
    <w:name w:val="WW8Num3z7"/>
    <w:rsid w:val="00E166E8"/>
  </w:style>
  <w:style w:type="character" w:customStyle="1" w:styleId="WW8Num3z8">
    <w:name w:val="WW8Num3z8"/>
    <w:rsid w:val="00E166E8"/>
  </w:style>
  <w:style w:type="character" w:customStyle="1" w:styleId="WW8Num4z0">
    <w:name w:val="WW8Num4z0"/>
    <w:rsid w:val="00E166E8"/>
    <w:rPr>
      <w:rFonts w:ascii="Symbol" w:hAnsi="Symbol" w:cs="Symbol"/>
      <w:color w:val="000000"/>
      <w:lang w:val="ro-RO"/>
    </w:rPr>
  </w:style>
  <w:style w:type="character" w:customStyle="1" w:styleId="WW8Num4z1">
    <w:name w:val="WW8Num4z1"/>
    <w:rsid w:val="00E166E8"/>
    <w:rPr>
      <w:rFonts w:ascii="OpenSymbol" w:hAnsi="OpenSymbol" w:cs="OpenSymbol"/>
    </w:rPr>
  </w:style>
  <w:style w:type="character" w:customStyle="1" w:styleId="WW8Num5z0">
    <w:name w:val="WW8Num5z0"/>
    <w:rsid w:val="00E166E8"/>
    <w:rPr>
      <w:rFonts w:ascii="Arial" w:eastAsia="Times New Roman" w:hAnsi="Arial" w:cs="Arial"/>
      <w:b/>
      <w:bCs/>
      <w:iCs/>
      <w:color w:val="000000"/>
      <w:spacing w:val="-1"/>
      <w:sz w:val="22"/>
      <w:szCs w:val="22"/>
      <w:lang w:val="ro-RO"/>
    </w:rPr>
  </w:style>
  <w:style w:type="character" w:customStyle="1" w:styleId="WW8Num5z1">
    <w:name w:val="WW8Num5z1"/>
    <w:rsid w:val="00E166E8"/>
    <w:rPr>
      <w:rFonts w:cs="Times New Roman"/>
      <w:spacing w:val="-1"/>
    </w:rPr>
  </w:style>
  <w:style w:type="character" w:customStyle="1" w:styleId="WW8Num5z2">
    <w:name w:val="WW8Num5z2"/>
    <w:rsid w:val="00E166E8"/>
  </w:style>
  <w:style w:type="character" w:customStyle="1" w:styleId="WW8Num5z3">
    <w:name w:val="WW8Num5z3"/>
    <w:rsid w:val="00E166E8"/>
  </w:style>
  <w:style w:type="character" w:customStyle="1" w:styleId="WW8Num5z4">
    <w:name w:val="WW8Num5z4"/>
    <w:rsid w:val="00E166E8"/>
  </w:style>
  <w:style w:type="character" w:customStyle="1" w:styleId="WW8Num5z5">
    <w:name w:val="WW8Num5z5"/>
    <w:rsid w:val="00E166E8"/>
    <w:rPr>
      <w:rFonts w:cs="Times New Roman"/>
      <w:iCs/>
    </w:rPr>
  </w:style>
  <w:style w:type="character" w:customStyle="1" w:styleId="WW8Num5z6">
    <w:name w:val="WW8Num5z6"/>
    <w:rsid w:val="00E166E8"/>
  </w:style>
  <w:style w:type="character" w:customStyle="1" w:styleId="WW8Num5z7">
    <w:name w:val="WW8Num5z7"/>
    <w:rsid w:val="00E166E8"/>
  </w:style>
  <w:style w:type="character" w:customStyle="1" w:styleId="WW8Num5z8">
    <w:name w:val="WW8Num5z8"/>
    <w:rsid w:val="00E166E8"/>
  </w:style>
  <w:style w:type="character" w:customStyle="1" w:styleId="WW8Num6z0">
    <w:name w:val="WW8Num6z0"/>
    <w:rsid w:val="00E166E8"/>
    <w:rPr>
      <w:lang w:val="de-DE"/>
    </w:rPr>
  </w:style>
  <w:style w:type="character" w:customStyle="1" w:styleId="WW8Num6z1">
    <w:name w:val="WW8Num6z1"/>
    <w:rsid w:val="00E166E8"/>
  </w:style>
  <w:style w:type="character" w:customStyle="1" w:styleId="WW8Num6z2">
    <w:name w:val="WW8Num6z2"/>
    <w:rsid w:val="00E166E8"/>
  </w:style>
  <w:style w:type="character" w:customStyle="1" w:styleId="WW8Num6z3">
    <w:name w:val="WW8Num6z3"/>
    <w:rsid w:val="00E166E8"/>
  </w:style>
  <w:style w:type="character" w:customStyle="1" w:styleId="WW8Num6z4">
    <w:name w:val="WW8Num6z4"/>
    <w:rsid w:val="00E166E8"/>
  </w:style>
  <w:style w:type="character" w:customStyle="1" w:styleId="WW8Num6z5">
    <w:name w:val="WW8Num6z5"/>
    <w:rsid w:val="00E166E8"/>
  </w:style>
  <w:style w:type="character" w:customStyle="1" w:styleId="WW8Num6z6">
    <w:name w:val="WW8Num6z6"/>
    <w:rsid w:val="00E166E8"/>
  </w:style>
  <w:style w:type="character" w:customStyle="1" w:styleId="WW8Num6z7">
    <w:name w:val="WW8Num6z7"/>
    <w:rsid w:val="00E166E8"/>
  </w:style>
  <w:style w:type="character" w:customStyle="1" w:styleId="WW8Num6z8">
    <w:name w:val="WW8Num6z8"/>
    <w:rsid w:val="00E166E8"/>
  </w:style>
  <w:style w:type="character" w:customStyle="1" w:styleId="WW8Num7z0">
    <w:name w:val="WW8Num7z0"/>
    <w:rsid w:val="00E166E8"/>
    <w:rPr>
      <w:rFonts w:ascii="Arial" w:hAnsi="Arial" w:cs="Arial"/>
      <w:b/>
      <w:bCs/>
      <w:iCs/>
      <w:color w:val="000000"/>
      <w:spacing w:val="-1"/>
      <w:sz w:val="22"/>
      <w:szCs w:val="22"/>
      <w:lang w:val="ro-RO"/>
    </w:rPr>
  </w:style>
  <w:style w:type="character" w:customStyle="1" w:styleId="WW8Num7z1">
    <w:name w:val="WW8Num7z1"/>
    <w:rsid w:val="00E166E8"/>
    <w:rPr>
      <w:rFonts w:cs="Times New Roman"/>
      <w:spacing w:val="-1"/>
    </w:rPr>
  </w:style>
  <w:style w:type="character" w:customStyle="1" w:styleId="WW8Num7z2">
    <w:name w:val="WW8Num7z2"/>
    <w:rsid w:val="00E166E8"/>
  </w:style>
  <w:style w:type="character" w:customStyle="1" w:styleId="WW8Num7z3">
    <w:name w:val="WW8Num7z3"/>
    <w:rsid w:val="00E166E8"/>
  </w:style>
  <w:style w:type="character" w:customStyle="1" w:styleId="WW8Num7z4">
    <w:name w:val="WW8Num7z4"/>
    <w:rsid w:val="00E166E8"/>
  </w:style>
  <w:style w:type="character" w:customStyle="1" w:styleId="WW8Num7z5">
    <w:name w:val="WW8Num7z5"/>
    <w:rsid w:val="00E166E8"/>
    <w:rPr>
      <w:rFonts w:cs="Times New Roman"/>
      <w:iCs/>
    </w:rPr>
  </w:style>
  <w:style w:type="character" w:customStyle="1" w:styleId="WW8Num7z6">
    <w:name w:val="WW8Num7z6"/>
    <w:rsid w:val="00E166E8"/>
  </w:style>
  <w:style w:type="character" w:customStyle="1" w:styleId="WW8Num7z7">
    <w:name w:val="WW8Num7z7"/>
    <w:rsid w:val="00E166E8"/>
  </w:style>
  <w:style w:type="character" w:customStyle="1" w:styleId="WW8Num7z8">
    <w:name w:val="WW8Num7z8"/>
    <w:rsid w:val="00E166E8"/>
  </w:style>
  <w:style w:type="character" w:customStyle="1" w:styleId="WW8Num8z0">
    <w:name w:val="WW8Num8z0"/>
    <w:rsid w:val="00E166E8"/>
    <w:rPr>
      <w:lang w:val="de-DE"/>
    </w:rPr>
  </w:style>
  <w:style w:type="character" w:customStyle="1" w:styleId="WW8Num8z1">
    <w:name w:val="WW8Num8z1"/>
    <w:rsid w:val="00E166E8"/>
  </w:style>
  <w:style w:type="character" w:customStyle="1" w:styleId="WW8Num8z2">
    <w:name w:val="WW8Num8z2"/>
    <w:rsid w:val="00E166E8"/>
  </w:style>
  <w:style w:type="character" w:customStyle="1" w:styleId="WW8Num8z3">
    <w:name w:val="WW8Num8z3"/>
    <w:rsid w:val="00E166E8"/>
  </w:style>
  <w:style w:type="character" w:customStyle="1" w:styleId="WW8Num8z4">
    <w:name w:val="WW8Num8z4"/>
    <w:rsid w:val="00E166E8"/>
  </w:style>
  <w:style w:type="character" w:customStyle="1" w:styleId="WW8Num8z5">
    <w:name w:val="WW8Num8z5"/>
    <w:rsid w:val="00E166E8"/>
  </w:style>
  <w:style w:type="character" w:customStyle="1" w:styleId="WW8Num8z6">
    <w:name w:val="WW8Num8z6"/>
    <w:rsid w:val="00E166E8"/>
  </w:style>
  <w:style w:type="character" w:customStyle="1" w:styleId="WW8Num8z7">
    <w:name w:val="WW8Num8z7"/>
    <w:rsid w:val="00E166E8"/>
  </w:style>
  <w:style w:type="character" w:customStyle="1" w:styleId="WW8Num8z8">
    <w:name w:val="WW8Num8z8"/>
    <w:rsid w:val="00E166E8"/>
  </w:style>
  <w:style w:type="character" w:customStyle="1" w:styleId="Fontdeparagrafimplicit1">
    <w:name w:val="Font de paragraf implicit1"/>
    <w:rsid w:val="00E166E8"/>
  </w:style>
  <w:style w:type="character" w:customStyle="1" w:styleId="DefaultParagraphFont1">
    <w:name w:val="Default Paragraph Font1"/>
    <w:rsid w:val="00E166E8"/>
  </w:style>
  <w:style w:type="character" w:customStyle="1" w:styleId="Titlu3Caracter">
    <w:name w:val="Titlu 3 Caracter"/>
    <w:rsid w:val="00E166E8"/>
    <w:rPr>
      <w:rFonts w:ascii="Times New Roman" w:eastAsia="Andale Sans UI" w:hAnsi="Times New Roman" w:cs="Tahoma"/>
      <w:b/>
      <w:kern w:val="1"/>
      <w:sz w:val="24"/>
      <w:szCs w:val="24"/>
    </w:rPr>
  </w:style>
  <w:style w:type="character" w:customStyle="1" w:styleId="Hyperlink1">
    <w:name w:val="Hyperlink1"/>
    <w:rsid w:val="00E166E8"/>
    <w:rPr>
      <w:color w:val="000080"/>
      <w:u w:val="single"/>
    </w:rPr>
  </w:style>
  <w:style w:type="character" w:styleId="Hyperlink">
    <w:name w:val="Hyperlink"/>
    <w:rsid w:val="00E166E8"/>
    <w:rPr>
      <w:color w:val="000080"/>
      <w:u w:val="single"/>
    </w:rPr>
  </w:style>
  <w:style w:type="character" w:customStyle="1" w:styleId="CorptextCaracter">
    <w:name w:val="Corp text Caracter"/>
    <w:rsid w:val="00E166E8"/>
    <w:rPr>
      <w:rFonts w:ascii="Times New Roman" w:eastAsia="Andale Sans UI" w:hAnsi="Times New Roman" w:cs="Tahoma"/>
      <w:kern w:val="1"/>
      <w:sz w:val="24"/>
      <w:szCs w:val="24"/>
    </w:rPr>
  </w:style>
  <w:style w:type="character" w:customStyle="1" w:styleId="Titlu1Caracter">
    <w:name w:val="Titlu 1 Caracter"/>
    <w:rsid w:val="00E166E8"/>
    <w:rPr>
      <w:rFonts w:ascii="Calibri Light" w:hAnsi="Calibri Light" w:cs="font1280"/>
      <w:color w:val="2F5496"/>
      <w:kern w:val="1"/>
      <w:sz w:val="32"/>
      <w:szCs w:val="32"/>
    </w:rPr>
  </w:style>
  <w:style w:type="character" w:customStyle="1" w:styleId="ListLabel1">
    <w:name w:val="ListLabel 1"/>
    <w:rsid w:val="00E166E8"/>
    <w:rPr>
      <w:rFonts w:cs="Times New Roman"/>
      <w:b/>
      <w:bCs/>
      <w:iCs/>
      <w:color w:val="000000"/>
      <w:spacing w:val="-1"/>
      <w:sz w:val="24"/>
      <w:szCs w:val="24"/>
      <w:lang w:val="ro-RO"/>
    </w:rPr>
  </w:style>
  <w:style w:type="character" w:customStyle="1" w:styleId="ListLabel2">
    <w:name w:val="ListLabel 2"/>
    <w:rsid w:val="00E166E8"/>
    <w:rPr>
      <w:rFonts w:cs="Times New Roman"/>
      <w:spacing w:val="-1"/>
      <w:lang w:val="ro-RO"/>
    </w:rPr>
  </w:style>
  <w:style w:type="character" w:customStyle="1" w:styleId="ListLabel3">
    <w:name w:val="ListLabel 3"/>
    <w:rsid w:val="00E166E8"/>
    <w:rPr>
      <w:rFonts w:cs="Times New Roman"/>
      <w:iCs/>
      <w:lang w:val="ro-RO"/>
    </w:rPr>
  </w:style>
  <w:style w:type="character" w:customStyle="1" w:styleId="ListLabel4">
    <w:name w:val="ListLabel 4"/>
    <w:rsid w:val="00E166E8"/>
    <w:rPr>
      <w:rFonts w:cs="Arial"/>
    </w:rPr>
  </w:style>
  <w:style w:type="character" w:customStyle="1" w:styleId="ListLabel5">
    <w:name w:val="ListLabel 5"/>
    <w:rsid w:val="00E166E8"/>
    <w:rPr>
      <w:rFonts w:cs="Symbol"/>
    </w:rPr>
  </w:style>
  <w:style w:type="character" w:customStyle="1" w:styleId="ListLabel6">
    <w:name w:val="ListLabel 6"/>
    <w:rsid w:val="00E166E8"/>
    <w:rPr>
      <w:rFonts w:cs="OpenSymbol"/>
    </w:rPr>
  </w:style>
  <w:style w:type="character" w:customStyle="1" w:styleId="ListLabel7">
    <w:name w:val="ListLabel 7"/>
    <w:rsid w:val="00E166E8"/>
    <w:rPr>
      <w:rFonts w:cs="OpenSymbol"/>
      <w:spacing w:val="-1"/>
      <w:lang w:val="ro-RO"/>
    </w:rPr>
  </w:style>
  <w:style w:type="character" w:customStyle="1" w:styleId="ListLabel8">
    <w:name w:val="ListLabel 8"/>
    <w:rsid w:val="00E166E8"/>
    <w:rPr>
      <w:rFonts w:cs="Courier New"/>
    </w:rPr>
  </w:style>
  <w:style w:type="character" w:customStyle="1" w:styleId="ListLabel9">
    <w:name w:val="ListLabel 9"/>
    <w:rsid w:val="00E166E8"/>
    <w:rPr>
      <w:rFonts w:cs="Wingdings"/>
    </w:rPr>
  </w:style>
  <w:style w:type="character" w:customStyle="1" w:styleId="ListLabel10">
    <w:name w:val="ListLabel 10"/>
    <w:rsid w:val="00E166E8"/>
    <w:rPr>
      <w:rFonts w:cs="Times New Roman"/>
      <w:b/>
      <w:bCs/>
    </w:rPr>
  </w:style>
  <w:style w:type="character" w:customStyle="1" w:styleId="l5def1">
    <w:name w:val="l5def1"/>
    <w:rsid w:val="00E166E8"/>
    <w:rPr>
      <w:rFonts w:ascii="Arial" w:hAnsi="Arial" w:cs="Arial"/>
      <w:color w:val="000000"/>
      <w:sz w:val="26"/>
      <w:szCs w:val="26"/>
    </w:rPr>
  </w:style>
  <w:style w:type="character" w:customStyle="1" w:styleId="NumberingSymbols">
    <w:name w:val="Numbering Symbols"/>
    <w:rsid w:val="00E166E8"/>
  </w:style>
  <w:style w:type="character" w:customStyle="1" w:styleId="FootnoteCharacters">
    <w:name w:val="Footnote Characters"/>
    <w:rsid w:val="00E166E8"/>
    <w:rPr>
      <w:vertAlign w:val="superscript"/>
    </w:rPr>
  </w:style>
  <w:style w:type="character" w:customStyle="1" w:styleId="Referinnotdesubsol1">
    <w:name w:val="Referință notă de subsol1"/>
    <w:rsid w:val="00E166E8"/>
    <w:rPr>
      <w:vertAlign w:val="superscript"/>
    </w:rPr>
  </w:style>
  <w:style w:type="character" w:customStyle="1" w:styleId="EndnoteCharacters">
    <w:name w:val="Endnote Characters"/>
    <w:rsid w:val="00E166E8"/>
    <w:rPr>
      <w:vertAlign w:val="superscript"/>
    </w:rPr>
  </w:style>
  <w:style w:type="character" w:customStyle="1" w:styleId="WW-EndnoteCharacters">
    <w:name w:val="WW-Endnote Characters"/>
    <w:rsid w:val="00E166E8"/>
  </w:style>
  <w:style w:type="character" w:customStyle="1" w:styleId="Referinnotdefinal1">
    <w:name w:val="Referință notă de final1"/>
    <w:rsid w:val="00E166E8"/>
    <w:rPr>
      <w:vertAlign w:val="superscript"/>
    </w:rPr>
  </w:style>
  <w:style w:type="character" w:customStyle="1" w:styleId="WW-DefaultParagraphFont11111">
    <w:name w:val="WW-Default Paragraph Font11111"/>
    <w:rsid w:val="00E166E8"/>
  </w:style>
  <w:style w:type="character" w:styleId="FootnoteReference">
    <w:name w:val="footnote reference"/>
    <w:rsid w:val="00E166E8"/>
    <w:rPr>
      <w:vertAlign w:val="superscript"/>
    </w:rPr>
  </w:style>
  <w:style w:type="character" w:styleId="EndnoteReference">
    <w:name w:val="endnote reference"/>
    <w:rsid w:val="00E166E8"/>
    <w:rPr>
      <w:vertAlign w:val="superscript"/>
    </w:rPr>
  </w:style>
  <w:style w:type="paragraph" w:customStyle="1" w:styleId="Heading">
    <w:name w:val="Heading"/>
    <w:basedOn w:val="Normal"/>
    <w:next w:val="BodyText"/>
    <w:rsid w:val="00E166E8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rsid w:val="00E166E8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kern w:val="1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E166E8"/>
    <w:rPr>
      <w:rFonts w:ascii="Times New Roman" w:eastAsia="Andale Sans UI" w:hAnsi="Times New Roman" w:cs="Tahoma"/>
      <w:kern w:val="1"/>
      <w:sz w:val="24"/>
      <w:szCs w:val="24"/>
      <w:lang w:val="en-US" w:eastAsia="ar-SA"/>
    </w:rPr>
  </w:style>
  <w:style w:type="paragraph" w:styleId="List">
    <w:name w:val="List"/>
    <w:basedOn w:val="BodyText"/>
    <w:rsid w:val="00E166E8"/>
    <w:rPr>
      <w:rFonts w:cs="Mangal"/>
    </w:rPr>
  </w:style>
  <w:style w:type="paragraph" w:styleId="Caption">
    <w:name w:val="caption"/>
    <w:basedOn w:val="Normal"/>
    <w:qFormat/>
    <w:rsid w:val="00E166E8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E166E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1"/>
      <w:sz w:val="24"/>
      <w:szCs w:val="24"/>
      <w:lang w:val="en-US" w:eastAsia="ar-SA"/>
    </w:rPr>
  </w:style>
  <w:style w:type="paragraph" w:customStyle="1" w:styleId="Standard">
    <w:name w:val="Standard"/>
    <w:rsid w:val="00E166E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ar-SA"/>
    </w:rPr>
  </w:style>
  <w:style w:type="paragraph" w:customStyle="1" w:styleId="Caption1">
    <w:name w:val="Caption1"/>
    <w:basedOn w:val="Normal"/>
    <w:rsid w:val="00E166E8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val="en-US" w:eastAsia="ar-SA"/>
    </w:rPr>
  </w:style>
  <w:style w:type="paragraph" w:customStyle="1" w:styleId="Caption2">
    <w:name w:val="Caption2"/>
    <w:basedOn w:val="Normal"/>
    <w:rsid w:val="00E166E8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val="en-US" w:eastAsia="ar-SA"/>
    </w:rPr>
  </w:style>
  <w:style w:type="paragraph" w:customStyle="1" w:styleId="NoSpacing1">
    <w:name w:val="No Spacing1"/>
    <w:rsid w:val="00E166E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ListParagraph1">
    <w:name w:val="List Paragraph1"/>
    <w:basedOn w:val="Normal"/>
    <w:rsid w:val="00E166E8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kern w:val="1"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rsid w:val="00E166E8"/>
    <w:pPr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E166E8"/>
    <w:rPr>
      <w:rFonts w:ascii="Times New Roman" w:eastAsia="Andale Sans UI" w:hAnsi="Times New Roman" w:cs="Times New Roman"/>
      <w:kern w:val="1"/>
      <w:sz w:val="24"/>
      <w:szCs w:val="24"/>
      <w:lang w:val="en-US" w:eastAsia="ar-SA"/>
    </w:rPr>
  </w:style>
  <w:style w:type="paragraph" w:styleId="FootnoteText">
    <w:name w:val="footnote text"/>
    <w:basedOn w:val="Normal"/>
    <w:link w:val="FootnoteTextChar"/>
    <w:rsid w:val="00E166E8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ndale Sans UI" w:hAnsi="Times New Roman" w:cs="Tahoma"/>
      <w:kern w:val="1"/>
      <w:sz w:val="20"/>
      <w:szCs w:val="20"/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rsid w:val="00E166E8"/>
    <w:rPr>
      <w:rFonts w:ascii="Times New Roman" w:eastAsia="Andale Sans UI" w:hAnsi="Times New Roman" w:cs="Tahoma"/>
      <w:kern w:val="1"/>
      <w:sz w:val="20"/>
      <w:szCs w:val="20"/>
      <w:lang w:val="en-US" w:eastAsia="ar-SA"/>
    </w:rPr>
  </w:style>
  <w:style w:type="paragraph" w:customStyle="1" w:styleId="TableContents">
    <w:name w:val="Table Contents"/>
    <w:basedOn w:val="Normal"/>
    <w:rsid w:val="00E166E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E166E8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EB34-5E2B-411E-B5BE-FEEF2110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1084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Chirii-Cristina</dc:creator>
  <cp:keywords/>
  <dc:description/>
  <cp:lastModifiedBy>teo</cp:lastModifiedBy>
  <cp:revision>52</cp:revision>
  <dcterms:created xsi:type="dcterms:W3CDTF">2024-09-25T07:49:00Z</dcterms:created>
  <dcterms:modified xsi:type="dcterms:W3CDTF">2024-11-14T12:15:00Z</dcterms:modified>
</cp:coreProperties>
</file>