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6"/>
        <w:gridCol w:w="4129"/>
      </w:tblGrid>
      <w:tr w:rsidR="00A92F8A" w:rsidRPr="00A92F8A" w14:paraId="77E0CA79" w14:textId="77777777" w:rsidTr="00316588">
        <w:tc>
          <w:tcPr>
            <w:tcW w:w="5226" w:type="dxa"/>
            <w:shd w:val="clear" w:color="auto" w:fill="FFFFFF"/>
          </w:tcPr>
          <w:p w14:paraId="6A9C70A2" w14:textId="77777777" w:rsidR="00A92F8A" w:rsidRPr="00A92F8A" w:rsidRDefault="00A92F8A" w:rsidP="00A92F8A">
            <w:pPr>
              <w:textAlignment w:val="auto"/>
              <w:rPr>
                <w:rFonts w:eastAsia="Times New Roman" w:cs="Times New Roman"/>
                <w:b/>
                <w:bCs/>
                <w:lang w:val="de-DE" w:eastAsia="hi-IN" w:bidi="hi-IN"/>
              </w:rPr>
            </w:pPr>
            <w:r w:rsidRPr="00A92F8A">
              <w:rPr>
                <w:rFonts w:eastAsia="Times New Roman" w:cs="Times New Roman"/>
                <w:b/>
                <w:bCs/>
                <w:spacing w:val="20"/>
                <w:lang w:val="de-DE" w:eastAsia="hi-IN" w:bidi="hi-IN"/>
              </w:rPr>
              <w:t>ROMÂNIA</w:t>
            </w:r>
          </w:p>
          <w:p w14:paraId="0E99D69D" w14:textId="77777777" w:rsidR="00A92F8A" w:rsidRPr="00A92F8A" w:rsidRDefault="00A92F8A" w:rsidP="00A92F8A">
            <w:pPr>
              <w:textAlignment w:val="auto"/>
              <w:rPr>
                <w:rFonts w:eastAsia="Times New Roman" w:cs="Times New Roman"/>
                <w:b/>
                <w:bCs/>
                <w:lang w:val="de-DE" w:eastAsia="hi-IN" w:bidi="hi-IN"/>
              </w:rPr>
            </w:pPr>
            <w:r w:rsidRPr="00A92F8A">
              <w:rPr>
                <w:rFonts w:eastAsia="Times New Roman" w:cs="Times New Roman"/>
                <w:b/>
                <w:bCs/>
                <w:lang w:val="de-DE" w:eastAsia="hi-IN" w:bidi="hi-IN"/>
              </w:rPr>
              <w:t>JUDEȚUL HUNEDOARA</w:t>
            </w:r>
          </w:p>
          <w:p w14:paraId="3ECAFDC2" w14:textId="77777777" w:rsidR="00A92F8A" w:rsidRPr="00A92F8A" w:rsidRDefault="00A92F8A" w:rsidP="00A92F8A">
            <w:pPr>
              <w:textAlignment w:val="auto"/>
              <w:rPr>
                <w:rFonts w:eastAsia="Times New Roman" w:cs="Times New Roman"/>
                <w:b/>
                <w:color w:val="000000"/>
                <w:lang w:val="ro-RO" w:eastAsia="hi-IN" w:bidi="hi-IN"/>
              </w:rPr>
            </w:pPr>
            <w:r w:rsidRPr="00A92F8A">
              <w:rPr>
                <w:rFonts w:eastAsia="Times New Roman" w:cs="Times New Roman"/>
                <w:b/>
                <w:bCs/>
                <w:lang w:val="de-DE" w:eastAsia="hi-IN" w:bidi="hi-IN"/>
              </w:rPr>
              <w:t>MUNICIPIUL HUNEDOARA</w:t>
            </w:r>
          </w:p>
          <w:p w14:paraId="0C75C236" w14:textId="77777777" w:rsidR="00A92F8A" w:rsidRPr="00A92F8A" w:rsidRDefault="00A92F8A" w:rsidP="00A92F8A">
            <w:pPr>
              <w:ind w:right="-473"/>
              <w:textAlignment w:val="auto"/>
              <w:rPr>
                <w:rFonts w:eastAsia="Times New Roman" w:cs="Times New Roman"/>
                <w:b/>
                <w:lang w:val="de-DE" w:eastAsia="hi-IN" w:bidi="hi-IN"/>
              </w:rPr>
            </w:pPr>
            <w:r w:rsidRPr="00A92F8A">
              <w:rPr>
                <w:rFonts w:eastAsia="Times New Roman" w:cs="Times New Roman"/>
                <w:b/>
                <w:color w:val="000000"/>
                <w:lang w:val="ro-RO" w:eastAsia="hi-IN" w:bidi="hi-IN"/>
              </w:rPr>
              <w:t xml:space="preserve">PRIMAR  </w:t>
            </w:r>
          </w:p>
          <w:p w14:paraId="1CA85714" w14:textId="77777777" w:rsidR="00A92F8A" w:rsidRPr="00A92F8A" w:rsidRDefault="00A92F8A" w:rsidP="00A92F8A">
            <w:pPr>
              <w:ind w:right="-473"/>
              <w:textAlignment w:val="auto"/>
              <w:rPr>
                <w:rFonts w:eastAsia="Andale Sans UI" w:cs="font1150"/>
                <w:lang w:val="de-DE" w:eastAsia="hi-IN" w:bidi="hi-IN"/>
              </w:rPr>
            </w:pPr>
            <w:r w:rsidRPr="00A92F8A">
              <w:rPr>
                <w:rFonts w:eastAsia="Times New Roman" w:cs="Times New Roman"/>
                <w:b/>
                <w:lang w:val="de-DE" w:eastAsia="hi-IN" w:bidi="hi-IN"/>
              </w:rPr>
              <w:t>Nr. 115029/28.11.2022</w:t>
            </w:r>
          </w:p>
        </w:tc>
        <w:tc>
          <w:tcPr>
            <w:tcW w:w="4129" w:type="dxa"/>
            <w:shd w:val="clear" w:color="auto" w:fill="FFFFFF"/>
          </w:tcPr>
          <w:p w14:paraId="01215C5B" w14:textId="36475467" w:rsidR="00A92F8A" w:rsidRPr="00A92F8A" w:rsidRDefault="00A92F8A" w:rsidP="00A92F8A">
            <w:pPr>
              <w:suppressLineNumbers/>
              <w:textAlignment w:val="auto"/>
              <w:rPr>
                <w:rFonts w:eastAsia="Andale Sans UI" w:cs="font1150"/>
                <w:lang w:val="de-DE" w:eastAsia="hi-IN" w:bidi="hi-IN"/>
              </w:rPr>
            </w:pPr>
            <w:r w:rsidRPr="00A92F8A">
              <w:rPr>
                <w:rFonts w:eastAsia="Andale Sans UI" w:cs="font1150"/>
                <w:noProof/>
                <w:lang w:val="de-DE" w:eastAsia="hi-IN" w:bidi="hi-IN"/>
              </w:rPr>
              <w:drawing>
                <wp:inline distT="0" distB="0" distL="0" distR="0" wp14:anchorId="45D07EC7" wp14:editId="09C06DF7">
                  <wp:extent cx="2400300" cy="7620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solidFill>
                            <a:srgbClr val="FFFFFF"/>
                          </a:solidFill>
                          <a:ln>
                            <a:noFill/>
                          </a:ln>
                        </pic:spPr>
                      </pic:pic>
                    </a:graphicData>
                  </a:graphic>
                </wp:inline>
              </w:drawing>
            </w:r>
          </w:p>
        </w:tc>
      </w:tr>
    </w:tbl>
    <w:p w14:paraId="05C485BD" w14:textId="77777777" w:rsidR="00A92F8A" w:rsidRPr="00A92F8A" w:rsidRDefault="00A92F8A" w:rsidP="00A92F8A">
      <w:pPr>
        <w:tabs>
          <w:tab w:val="left" w:pos="3600"/>
        </w:tabs>
        <w:jc w:val="center"/>
        <w:textAlignment w:val="auto"/>
        <w:rPr>
          <w:rFonts w:eastAsia="Andale Sans UI" w:cs="Times New Roman"/>
          <w:b/>
          <w:lang w:val="ro-RO" w:eastAsia="hi-IN" w:bidi="hi-IN"/>
        </w:rPr>
      </w:pPr>
      <w:r w:rsidRPr="00A92F8A">
        <w:rPr>
          <w:rFonts w:eastAsia="Andale Sans UI" w:cs="Times New Roman"/>
          <w:b/>
          <w:u w:val="single"/>
          <w:lang w:val="ro-RO" w:eastAsia="hi-IN" w:bidi="hi-IN"/>
        </w:rPr>
        <w:t>REFERAT DE APROBARE</w:t>
      </w:r>
    </w:p>
    <w:p w14:paraId="5F4B5363" w14:textId="77777777" w:rsidR="00A92F8A" w:rsidRPr="00A92F8A" w:rsidRDefault="00A92F8A" w:rsidP="00A92F8A">
      <w:pPr>
        <w:tabs>
          <w:tab w:val="left" w:pos="3600"/>
        </w:tabs>
        <w:jc w:val="center"/>
        <w:textAlignment w:val="auto"/>
        <w:rPr>
          <w:rFonts w:eastAsia="Andale Sans UI" w:cs="Times New Roman"/>
          <w:b/>
          <w:lang w:val="ro-RO" w:eastAsia="hi-IN" w:bidi="hi-IN"/>
        </w:rPr>
      </w:pPr>
      <w:r w:rsidRPr="00A92F8A">
        <w:rPr>
          <w:rFonts w:eastAsia="Andale Sans UI" w:cs="Times New Roman"/>
          <w:b/>
          <w:lang w:val="ro-RO" w:eastAsia="hi-IN" w:bidi="hi-IN"/>
        </w:rPr>
        <w:t>la proiectul de hotărâre privind stabilirea unor taxe aplicate de către Serviciul public Grădina Zoologică Hunedoara, pe anul 2023</w:t>
      </w:r>
    </w:p>
    <w:p w14:paraId="67CAF1DA" w14:textId="77777777" w:rsidR="00A92F8A" w:rsidRPr="00A92F8A" w:rsidRDefault="00A92F8A" w:rsidP="00A92F8A">
      <w:pPr>
        <w:tabs>
          <w:tab w:val="left" w:pos="3600"/>
        </w:tabs>
        <w:textAlignment w:val="auto"/>
        <w:rPr>
          <w:rFonts w:eastAsia="Andale Sans UI" w:cs="Times New Roman"/>
          <w:b/>
          <w:lang w:val="ro-RO" w:eastAsia="hi-IN" w:bidi="hi-IN"/>
        </w:rPr>
      </w:pPr>
    </w:p>
    <w:p w14:paraId="6FAD1FD2" w14:textId="77777777" w:rsidR="00A92F8A" w:rsidRPr="00A92F8A" w:rsidRDefault="00A92F8A" w:rsidP="00A92F8A">
      <w:pPr>
        <w:jc w:val="both"/>
        <w:textAlignment w:val="auto"/>
        <w:rPr>
          <w:rFonts w:eastAsia="Andale Sans UI" w:cs="Times New Roman"/>
          <w:lang w:val="de-DE" w:eastAsia="hi-IN" w:bidi="hi-IN"/>
        </w:rPr>
      </w:pPr>
      <w:r w:rsidRPr="00A92F8A">
        <w:rPr>
          <w:rFonts w:eastAsia="Andale Sans UI" w:cs="Times New Roman"/>
          <w:lang w:val="ro-RO" w:eastAsia="hi-IN" w:bidi="hi-IN"/>
        </w:rPr>
        <w:tab/>
      </w:r>
      <w:r w:rsidRPr="00A92F8A">
        <w:rPr>
          <w:rFonts w:eastAsia="Andale Sans UI" w:cs="Times New Roman"/>
          <w:bCs/>
          <w:lang w:val="de-DE" w:eastAsia="hi-IN" w:bidi="hi-IN"/>
        </w:rPr>
        <w:t xml:space="preserve">Temeiul legal al proiectului de hotărâre îl constituie prevederile </w:t>
      </w:r>
      <w:r w:rsidRPr="00A92F8A">
        <w:rPr>
          <w:rFonts w:eastAsia="Andale Sans UI" w:cs="Times New Roman"/>
          <w:bCs/>
          <w:color w:val="000000"/>
          <w:lang w:val="de-DE" w:eastAsia="hi-IN" w:bidi="hi-IN"/>
        </w:rPr>
        <w:t xml:space="preserve">art.484 </w:t>
      </w:r>
      <w:r w:rsidRPr="00A92F8A">
        <w:rPr>
          <w:rFonts w:eastAsia="Andale Sans UI" w:cs="Times New Roman"/>
          <w:lang w:val="de-DE" w:eastAsia="hi-IN" w:bidi="hi-IN"/>
        </w:rPr>
        <w:t xml:space="preserve"> din Legea nr.227/2015 privind Codul fiscal, cu modificările şi completările ulterioare, art. 27 și 30 ale Legii nr.273/2006 privind finanțele publice locale, cu modificările şi completările ulterioare, ale art. 4 lit. b) și art. 7 din Legea nr. 52/2003 privind transparența decizională în administrația publică, republicată, precum şi ale Hotărârii Consiliului Local al Municipiului Hunedoara nr. 25/2002 privind aprobarea Regulamentului de organizare şi funcționare a Serviciului public „Grădina Zoologică şi ecarisaj”</w:t>
      </w:r>
      <w:r w:rsidRPr="00A92F8A">
        <w:rPr>
          <w:rFonts w:eastAsia="Andale Sans UI" w:cs="Times New Roman"/>
          <w:color w:val="000000"/>
          <w:lang w:val="de-DE" w:eastAsia="hi-IN" w:bidi="hi-IN"/>
        </w:rPr>
        <w:t>.</w:t>
      </w:r>
    </w:p>
    <w:p w14:paraId="5FAA9D25" w14:textId="77777777" w:rsidR="00A92F8A" w:rsidRPr="00A92F8A" w:rsidRDefault="00A92F8A" w:rsidP="00A92F8A">
      <w:pPr>
        <w:ind w:firstLine="709"/>
        <w:jc w:val="both"/>
        <w:textAlignment w:val="auto"/>
        <w:rPr>
          <w:rFonts w:eastAsia="Andale Sans UI" w:cs="Times New Roman"/>
          <w:bCs/>
          <w:color w:val="000000"/>
          <w:lang w:val="ro-RO" w:eastAsia="hi-IN" w:bidi="hi-IN"/>
        </w:rPr>
      </w:pPr>
      <w:r w:rsidRPr="00A92F8A">
        <w:rPr>
          <w:rFonts w:eastAsia="Andale Sans UI" w:cs="Times New Roman"/>
          <w:lang w:val="de-DE" w:eastAsia="hi-IN" w:bidi="hi-IN"/>
        </w:rPr>
        <w:t xml:space="preserve">Prin </w:t>
      </w:r>
      <w:r w:rsidRPr="00A92F8A">
        <w:rPr>
          <w:rFonts w:eastAsia="Andale Sans UI" w:cs="Times New Roman"/>
          <w:bCs/>
          <w:lang w:val="de-DE" w:eastAsia="hi-IN" w:bidi="hi-IN"/>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w:t>
      </w:r>
      <w:r w:rsidRPr="00A92F8A">
        <w:rPr>
          <w:rFonts w:eastAsia="Andale Sans UI" w:cs="Times New Roman"/>
          <w:bCs/>
          <w:color w:val="000000"/>
          <w:lang w:val="de-DE" w:eastAsia="hi-IN" w:bidi="hi-IN"/>
        </w:rPr>
        <w:t xml:space="preserve">. </w:t>
      </w:r>
    </w:p>
    <w:p w14:paraId="2F5B76F9" w14:textId="77777777" w:rsidR="00A92F8A" w:rsidRPr="00A92F8A" w:rsidRDefault="00A92F8A" w:rsidP="00A92F8A">
      <w:pPr>
        <w:ind w:firstLine="709"/>
        <w:jc w:val="both"/>
        <w:textAlignment w:val="auto"/>
        <w:rPr>
          <w:rFonts w:eastAsia="Andale Sans UI" w:cs="Times New Roman"/>
          <w:bCs/>
          <w:color w:val="000000"/>
          <w:lang w:val="ro-RO" w:eastAsia="hi-IN" w:bidi="hi-IN"/>
        </w:rPr>
      </w:pPr>
      <w:r w:rsidRPr="00A92F8A">
        <w:rPr>
          <w:rFonts w:eastAsia="Andale Sans UI" w:cs="Times New Roman"/>
          <w:bCs/>
          <w:color w:val="000000"/>
          <w:lang w:val="ro-RO" w:eastAsia="hi-IN" w:bidi="hi-IN"/>
        </w:rPr>
        <w:t>Potrivit prevederilor legale, Consiliul local adoptă hotărâri privind stabilirea și majorarea impozitelor și taxelor locale în cursul anului precedent, prin aplicare din data de 1 ianuarie a anului următor.</w:t>
      </w:r>
    </w:p>
    <w:p w14:paraId="62F002D3" w14:textId="77777777" w:rsidR="00A92F8A" w:rsidRPr="00A92F8A" w:rsidRDefault="00A92F8A" w:rsidP="00A92F8A">
      <w:pPr>
        <w:ind w:firstLine="706"/>
        <w:jc w:val="both"/>
        <w:textAlignment w:val="auto"/>
        <w:rPr>
          <w:rFonts w:eastAsia="Andale Sans UI" w:cs="Times New Roman"/>
          <w:bCs/>
          <w:lang w:val="de-DE" w:eastAsia="hi-IN" w:bidi="hi-IN"/>
        </w:rPr>
      </w:pPr>
      <w:r w:rsidRPr="00A92F8A">
        <w:rPr>
          <w:rFonts w:eastAsia="Andale Sans UI" w:cs="Times New Roman"/>
          <w:bCs/>
          <w:color w:val="000000"/>
          <w:lang w:val="ro-RO" w:eastAsia="hi-IN" w:bidi="hi-IN"/>
        </w:rPr>
        <w:t xml:space="preserve">Rata </w:t>
      </w:r>
      <w:proofErr w:type="spellStart"/>
      <w:r w:rsidRPr="00A92F8A">
        <w:rPr>
          <w:rFonts w:eastAsia="Andale Sans UI" w:cs="Times New Roman"/>
          <w:bCs/>
          <w:color w:val="000000"/>
          <w:lang w:val="ro-RO" w:eastAsia="hi-IN" w:bidi="hi-IN"/>
        </w:rPr>
        <w:t>inflaţiei</w:t>
      </w:r>
      <w:proofErr w:type="spellEnd"/>
      <w:r w:rsidRPr="00A92F8A">
        <w:rPr>
          <w:rFonts w:eastAsia="Andale Sans UI" w:cs="Times New Roman"/>
          <w:bCs/>
          <w:color w:val="000000"/>
          <w:lang w:val="ro-RO" w:eastAsia="hi-IN" w:bidi="hi-IN"/>
        </w:rPr>
        <w:t xml:space="preserve"> a fost comunicată atât pe site-ul Ministerului Dezvoltării, Lucrărilor Publice </w:t>
      </w:r>
      <w:proofErr w:type="spellStart"/>
      <w:r w:rsidRPr="00A92F8A">
        <w:rPr>
          <w:rFonts w:eastAsia="Andale Sans UI" w:cs="Times New Roman"/>
          <w:bCs/>
          <w:color w:val="000000"/>
          <w:lang w:val="ro-RO" w:eastAsia="hi-IN" w:bidi="hi-IN"/>
        </w:rPr>
        <w:t>şi</w:t>
      </w:r>
      <w:proofErr w:type="spellEnd"/>
      <w:r w:rsidRPr="00A92F8A">
        <w:rPr>
          <w:rFonts w:eastAsia="Andale Sans UI" w:cs="Times New Roman"/>
          <w:bCs/>
          <w:color w:val="000000"/>
          <w:lang w:val="ro-RO" w:eastAsia="hi-IN" w:bidi="hi-IN"/>
        </w:rPr>
        <w:t xml:space="preserve"> </w:t>
      </w:r>
      <w:proofErr w:type="spellStart"/>
      <w:r w:rsidRPr="00A92F8A">
        <w:rPr>
          <w:rFonts w:eastAsia="Andale Sans UI" w:cs="Times New Roman"/>
          <w:bCs/>
          <w:color w:val="000000"/>
          <w:lang w:val="ro-RO" w:eastAsia="hi-IN" w:bidi="hi-IN"/>
        </w:rPr>
        <w:t>Administraţiei</w:t>
      </w:r>
      <w:proofErr w:type="spellEnd"/>
      <w:r w:rsidRPr="00A92F8A">
        <w:rPr>
          <w:rFonts w:eastAsia="Andale Sans UI" w:cs="Times New Roman"/>
          <w:bCs/>
          <w:color w:val="000000"/>
          <w:lang w:val="ro-RO" w:eastAsia="hi-IN" w:bidi="hi-IN"/>
        </w:rPr>
        <w:t xml:space="preserve"> </w:t>
      </w:r>
      <w:hyperlink r:id="rId6" w:history="1">
        <w:r w:rsidRPr="00A92F8A">
          <w:rPr>
            <w:rFonts w:eastAsia="Andale Sans UI" w:cs="Times New Roman"/>
            <w:bCs/>
            <w:color w:val="000080"/>
            <w:u w:val="single"/>
            <w:lang w:val="ro-RO"/>
          </w:rPr>
          <w:t>http://www.dpfbl.mdrap.ro/rata_inflatiei.html</w:t>
        </w:r>
      </w:hyperlink>
      <w:r w:rsidRPr="00A92F8A">
        <w:rPr>
          <w:rFonts w:eastAsia="Andale Sans UI" w:cs="Times New Roman"/>
          <w:bCs/>
          <w:color w:val="000000"/>
          <w:lang w:val="ro-RO" w:eastAsia="hi-IN" w:bidi="hi-IN"/>
        </w:rPr>
        <w:t xml:space="preserve"> cât și pe site-ul Ministerului Finanțelor </w:t>
      </w:r>
      <w:hyperlink r:id="rId7" w:history="1">
        <w:r w:rsidRPr="00A92F8A">
          <w:rPr>
            <w:rFonts w:eastAsia="Andale Sans UI" w:cs="Times New Roman"/>
            <w:bCs/>
            <w:color w:val="000080"/>
            <w:u w:val="single"/>
            <w:lang w:val="ro-RO"/>
          </w:rPr>
          <w:t>https://mfinante.gov.ro</w:t>
        </w:r>
      </w:hyperlink>
      <w:r w:rsidRPr="00A92F8A">
        <w:rPr>
          <w:rFonts w:eastAsia="Andale Sans UI" w:cs="Times New Roman"/>
          <w:bCs/>
          <w:color w:val="000000"/>
          <w:lang w:val="ro-RO" w:eastAsia="hi-IN" w:bidi="hi-IN"/>
        </w:rPr>
        <w:t xml:space="preserve"> , pentru anul 2021 care este de 5,1 %.</w:t>
      </w:r>
    </w:p>
    <w:p w14:paraId="2CA946B9" w14:textId="77777777" w:rsidR="00A92F8A" w:rsidRPr="00A92F8A" w:rsidRDefault="00A92F8A" w:rsidP="00A92F8A">
      <w:pPr>
        <w:ind w:firstLine="709"/>
        <w:jc w:val="both"/>
        <w:textAlignment w:val="auto"/>
        <w:rPr>
          <w:rFonts w:eastAsia="Andale Sans UI" w:cs="Times New Roman"/>
          <w:bCs/>
          <w:lang w:val="de-DE" w:eastAsia="hi-IN" w:bidi="hi-IN"/>
        </w:rPr>
      </w:pPr>
      <w:r w:rsidRPr="00A92F8A">
        <w:rPr>
          <w:rFonts w:eastAsia="Andale Sans UI" w:cs="Times New Roman"/>
          <w:bCs/>
          <w:lang w:val="de-DE" w:eastAsia="hi-IN" w:bidi="hi-IN"/>
        </w:rPr>
        <w:t xml:space="preserve">Ținând seama de criteriile economico-sociale și geografice, de necesitățile bugetare locale, de prognoza bugetară, propunem stabilirea taxelor la </w:t>
      </w:r>
      <w:r w:rsidRPr="00A92F8A">
        <w:rPr>
          <w:rFonts w:eastAsia="Andale Sans UI" w:cs="Times New Roman"/>
          <w:lang w:val="ro-RO" w:eastAsia="hi-IN" w:bidi="hi-IN"/>
        </w:rPr>
        <w:t xml:space="preserve">Grădina Zoologică Hunedoara, pe anul 2023. </w:t>
      </w:r>
      <w:r w:rsidRPr="00A92F8A">
        <w:rPr>
          <w:rFonts w:eastAsia="Andale Sans UI" w:cs="Times New Roman"/>
          <w:bCs/>
          <w:lang w:val="de-DE" w:eastAsia="hi-IN" w:bidi="hi-IN"/>
        </w:rPr>
        <w:t>Prin aceasta se va atinge scopul final și anume creșterea veniturilor extrabugetare la bugetului local.</w:t>
      </w:r>
    </w:p>
    <w:p w14:paraId="750AFA86" w14:textId="77777777" w:rsidR="00A92F8A" w:rsidRPr="00A92F8A" w:rsidRDefault="00A92F8A" w:rsidP="00A92F8A">
      <w:pPr>
        <w:ind w:firstLine="709"/>
        <w:jc w:val="both"/>
        <w:textAlignment w:val="auto"/>
        <w:rPr>
          <w:rFonts w:eastAsia="Andale Sans UI" w:cs="Times New Roman"/>
          <w:b/>
          <w:sz w:val="22"/>
          <w:szCs w:val="22"/>
          <w:lang w:val="ro-RO" w:eastAsia="hi-IN" w:bidi="hi-IN"/>
        </w:rPr>
      </w:pPr>
      <w:r w:rsidRPr="00A92F8A">
        <w:rPr>
          <w:rFonts w:eastAsia="Andale Sans UI" w:cs="Times New Roman"/>
          <w:bCs/>
          <w:lang w:val="de-DE" w:eastAsia="hi-IN" w:bidi="hi-IN"/>
        </w:rPr>
        <w:t xml:space="preserve">Astfel, propunem spre dezbatere şi adoptare Consiliului Local al municipiului Hunedoara </w:t>
      </w:r>
      <w:r w:rsidRPr="00A92F8A">
        <w:rPr>
          <w:rFonts w:eastAsia="Andale Sans UI" w:cs="Times New Roman"/>
          <w:lang w:val="de-DE" w:eastAsia="hi-IN" w:bidi="hi-IN"/>
        </w:rPr>
        <w:t xml:space="preserve">taxele la Serviciul Public  </w:t>
      </w:r>
      <w:r w:rsidRPr="00A92F8A">
        <w:rPr>
          <w:rFonts w:eastAsia="Andale Sans UI" w:cs="Times New Roman"/>
          <w:lang w:val="ro-RO" w:eastAsia="hi-IN" w:bidi="hi-IN"/>
        </w:rPr>
        <w:t>Grădina Zoologică Hunedoara, pe anul 2023, după cum urmează:</w:t>
      </w:r>
    </w:p>
    <w:tbl>
      <w:tblPr>
        <w:tblW w:w="0" w:type="auto"/>
        <w:tblInd w:w="94" w:type="dxa"/>
        <w:tblLayout w:type="fixed"/>
        <w:tblLook w:val="0000" w:firstRow="0" w:lastRow="0" w:firstColumn="0" w:lastColumn="0" w:noHBand="0" w:noVBand="0"/>
      </w:tblPr>
      <w:tblGrid>
        <w:gridCol w:w="952"/>
        <w:gridCol w:w="6045"/>
        <w:gridCol w:w="2347"/>
      </w:tblGrid>
      <w:tr w:rsidR="00A92F8A" w:rsidRPr="00A92F8A" w14:paraId="78045074"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4139E648"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Nr.</w:t>
            </w:r>
          </w:p>
          <w:p w14:paraId="65443EE2"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crt.</w:t>
            </w:r>
          </w:p>
        </w:tc>
        <w:tc>
          <w:tcPr>
            <w:tcW w:w="6045" w:type="dxa"/>
            <w:tcBorders>
              <w:top w:val="single" w:sz="4" w:space="0" w:color="000000"/>
              <w:left w:val="single" w:sz="4" w:space="0" w:color="000000"/>
              <w:bottom w:val="single" w:sz="4" w:space="0" w:color="000000"/>
            </w:tcBorders>
            <w:shd w:val="clear" w:color="auto" w:fill="FFFFFF"/>
          </w:tcPr>
          <w:p w14:paraId="062D3F12" w14:textId="77777777" w:rsidR="00A92F8A" w:rsidRPr="00A92F8A" w:rsidRDefault="00A92F8A" w:rsidP="00A92F8A">
            <w:pPr>
              <w:jc w:val="cente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BILETE, TAXE</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10D93649"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 xml:space="preserve">SUMA </w:t>
            </w:r>
          </w:p>
        </w:tc>
      </w:tr>
      <w:tr w:rsidR="00A92F8A" w:rsidRPr="00A92F8A" w14:paraId="674490FC"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588F6C59"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1</w:t>
            </w:r>
          </w:p>
        </w:tc>
        <w:tc>
          <w:tcPr>
            <w:tcW w:w="6045" w:type="dxa"/>
            <w:tcBorders>
              <w:top w:val="single" w:sz="4" w:space="0" w:color="000000"/>
              <w:left w:val="single" w:sz="4" w:space="0" w:color="000000"/>
              <w:bottom w:val="single" w:sz="4" w:space="0" w:color="000000"/>
            </w:tcBorders>
            <w:shd w:val="clear" w:color="auto" w:fill="FFFFFF"/>
          </w:tcPr>
          <w:p w14:paraId="113C7611"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 xml:space="preserve">Bilet intrare Grădina Zoologică pentru elevi, studenți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578A1496"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5,00 lei</w:t>
            </w:r>
          </w:p>
        </w:tc>
      </w:tr>
      <w:tr w:rsidR="00A92F8A" w:rsidRPr="00A92F8A" w14:paraId="2C2C6CEF"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4C7B1339"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2</w:t>
            </w:r>
          </w:p>
        </w:tc>
        <w:tc>
          <w:tcPr>
            <w:tcW w:w="6045" w:type="dxa"/>
            <w:tcBorders>
              <w:top w:val="single" w:sz="4" w:space="0" w:color="000000"/>
              <w:left w:val="single" w:sz="4" w:space="0" w:color="000000"/>
              <w:bottom w:val="single" w:sz="4" w:space="0" w:color="000000"/>
            </w:tcBorders>
            <w:shd w:val="clear" w:color="auto" w:fill="FFFFFF"/>
          </w:tcPr>
          <w:p w14:paraId="289D5F54"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 xml:space="preserve">Bilet intrare Grădina Zoologică pentru pensionari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385EE964"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7,00 lei</w:t>
            </w:r>
          </w:p>
        </w:tc>
      </w:tr>
      <w:tr w:rsidR="00A92F8A" w:rsidRPr="00A92F8A" w14:paraId="2DB351B2"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3F5BCADD"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3</w:t>
            </w:r>
          </w:p>
        </w:tc>
        <w:tc>
          <w:tcPr>
            <w:tcW w:w="6045" w:type="dxa"/>
            <w:tcBorders>
              <w:top w:val="single" w:sz="4" w:space="0" w:color="000000"/>
              <w:left w:val="single" w:sz="4" w:space="0" w:color="000000"/>
              <w:bottom w:val="single" w:sz="4" w:space="0" w:color="000000"/>
            </w:tcBorders>
            <w:shd w:val="clear" w:color="auto" w:fill="FFFFFF"/>
          </w:tcPr>
          <w:p w14:paraId="3F826969"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Bilet intrare Grădina Zoologică pentru adulți</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0912B4EB"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10,00 lei</w:t>
            </w:r>
          </w:p>
        </w:tc>
      </w:tr>
      <w:tr w:rsidR="00A92F8A" w:rsidRPr="00A92F8A" w14:paraId="2FF0F4E2"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5351E797"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4</w:t>
            </w:r>
          </w:p>
        </w:tc>
        <w:tc>
          <w:tcPr>
            <w:tcW w:w="6045" w:type="dxa"/>
            <w:tcBorders>
              <w:top w:val="single" w:sz="4" w:space="0" w:color="000000"/>
              <w:left w:val="single" w:sz="4" w:space="0" w:color="000000"/>
              <w:bottom w:val="single" w:sz="4" w:space="0" w:color="000000"/>
            </w:tcBorders>
            <w:shd w:val="clear" w:color="auto" w:fill="FFFFFF"/>
          </w:tcPr>
          <w:p w14:paraId="082E621A"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Taxă intrare Grădina Zoologică pentru grup de elevi și studenți mai mare de 30 persoane</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7676358A"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3,00 lei / persoană</w:t>
            </w:r>
          </w:p>
        </w:tc>
      </w:tr>
      <w:tr w:rsidR="00A92F8A" w:rsidRPr="00A92F8A" w14:paraId="47DDDF7E"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49EF3E6B"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5</w:t>
            </w:r>
          </w:p>
        </w:tc>
        <w:tc>
          <w:tcPr>
            <w:tcW w:w="6045" w:type="dxa"/>
            <w:tcBorders>
              <w:top w:val="single" w:sz="4" w:space="0" w:color="000000"/>
              <w:left w:val="single" w:sz="4" w:space="0" w:color="000000"/>
              <w:bottom w:val="single" w:sz="4" w:space="0" w:color="000000"/>
            </w:tcBorders>
            <w:shd w:val="clear" w:color="auto" w:fill="FFFFFF"/>
          </w:tcPr>
          <w:p w14:paraId="7A3A712C"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Taxă intrare Grădina Zoologică pentru grup de pensionari mai mare de 30 persoane</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2F14B12D"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5,00 lei / persoană</w:t>
            </w:r>
          </w:p>
        </w:tc>
      </w:tr>
      <w:tr w:rsidR="00A92F8A" w:rsidRPr="00A92F8A" w14:paraId="59F2CAD7" w14:textId="77777777" w:rsidTr="00316588">
        <w:trPr>
          <w:trHeight w:val="345"/>
        </w:trPr>
        <w:tc>
          <w:tcPr>
            <w:tcW w:w="952" w:type="dxa"/>
            <w:tcBorders>
              <w:top w:val="single" w:sz="4" w:space="0" w:color="000000"/>
              <w:left w:val="single" w:sz="4" w:space="0" w:color="000000"/>
              <w:bottom w:val="single" w:sz="4" w:space="0" w:color="000000"/>
            </w:tcBorders>
            <w:shd w:val="clear" w:color="auto" w:fill="FFFFFF"/>
          </w:tcPr>
          <w:p w14:paraId="25D3BDF1" w14:textId="77777777" w:rsidR="00A92F8A" w:rsidRPr="00A92F8A" w:rsidRDefault="00A92F8A" w:rsidP="00A92F8A">
            <w:pPr>
              <w:jc w:val="center"/>
              <w:textAlignment w:val="auto"/>
              <w:rPr>
                <w:rFonts w:eastAsia="Andale Sans UI" w:cs="Times New Roman"/>
                <w:b/>
                <w:sz w:val="22"/>
                <w:szCs w:val="22"/>
                <w:lang w:val="ro-RO" w:eastAsia="hi-IN" w:bidi="hi-IN"/>
              </w:rPr>
            </w:pPr>
            <w:r w:rsidRPr="00A92F8A">
              <w:rPr>
                <w:rFonts w:eastAsia="Andale Sans UI" w:cs="Times New Roman"/>
                <w:b/>
                <w:sz w:val="22"/>
                <w:szCs w:val="22"/>
                <w:lang w:val="ro-RO" w:eastAsia="hi-IN" w:bidi="hi-IN"/>
              </w:rPr>
              <w:t>6</w:t>
            </w:r>
          </w:p>
        </w:tc>
        <w:tc>
          <w:tcPr>
            <w:tcW w:w="6045" w:type="dxa"/>
            <w:tcBorders>
              <w:top w:val="single" w:sz="4" w:space="0" w:color="000000"/>
              <w:left w:val="single" w:sz="4" w:space="0" w:color="000000"/>
              <w:bottom w:val="single" w:sz="4" w:space="0" w:color="000000"/>
            </w:tcBorders>
            <w:shd w:val="clear" w:color="auto" w:fill="FFFFFF"/>
          </w:tcPr>
          <w:p w14:paraId="472A7FDF" w14:textId="77777777" w:rsidR="00A92F8A" w:rsidRPr="00A92F8A" w:rsidRDefault="00A92F8A" w:rsidP="00A92F8A">
            <w:pPr>
              <w:textAlignment w:val="auto"/>
              <w:rPr>
                <w:rFonts w:eastAsia="Andale Sans UI" w:cs="Times New Roman"/>
                <w:b/>
                <w:sz w:val="22"/>
                <w:szCs w:val="22"/>
                <w:lang w:val="de-DE" w:eastAsia="hi-IN" w:bidi="hi-IN"/>
              </w:rPr>
            </w:pPr>
            <w:r w:rsidRPr="00A92F8A">
              <w:rPr>
                <w:rFonts w:eastAsia="Andale Sans UI" w:cs="Times New Roman"/>
                <w:b/>
                <w:sz w:val="22"/>
                <w:szCs w:val="22"/>
                <w:lang w:val="ro-RO" w:eastAsia="hi-IN" w:bidi="hi-IN"/>
              </w:rPr>
              <w:t>Taxă intrare Grădina Zoologică pentru grup de adulți mai mare de 30 persoane</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Pr>
          <w:p w14:paraId="44786621" w14:textId="77777777" w:rsidR="00A92F8A" w:rsidRPr="00A92F8A" w:rsidRDefault="00A92F8A" w:rsidP="00A92F8A">
            <w:pPr>
              <w:jc w:val="center"/>
              <w:textAlignment w:val="auto"/>
              <w:rPr>
                <w:rFonts w:eastAsia="Andale Sans UI" w:cs="font1150"/>
                <w:lang w:val="de-DE" w:eastAsia="hi-IN" w:bidi="hi-IN"/>
              </w:rPr>
            </w:pPr>
            <w:r w:rsidRPr="00A92F8A">
              <w:rPr>
                <w:rFonts w:eastAsia="Andale Sans UI" w:cs="Times New Roman"/>
                <w:b/>
                <w:sz w:val="22"/>
                <w:szCs w:val="22"/>
                <w:lang w:val="de-DE" w:eastAsia="hi-IN" w:bidi="hi-IN"/>
              </w:rPr>
              <w:t>7,00 lei / persoană</w:t>
            </w:r>
          </w:p>
        </w:tc>
      </w:tr>
    </w:tbl>
    <w:p w14:paraId="525C858D" w14:textId="77777777" w:rsidR="00A92F8A" w:rsidRPr="00A92F8A" w:rsidRDefault="00A92F8A" w:rsidP="00A92F8A">
      <w:pPr>
        <w:ind w:firstLine="706"/>
        <w:jc w:val="both"/>
        <w:textAlignment w:val="auto"/>
        <w:rPr>
          <w:rFonts w:eastAsia="Andale Sans UI" w:cs="Times New Roman"/>
          <w:lang w:val="ro-RO" w:eastAsia="hi-IN" w:bidi="hi-IN"/>
        </w:rPr>
      </w:pPr>
      <w:r w:rsidRPr="00A92F8A">
        <w:rPr>
          <w:rFonts w:eastAsia="Andale Sans UI" w:cs="Times New Roman"/>
          <w:bCs/>
          <w:color w:val="000000"/>
          <w:lang w:val="ro-RO" w:eastAsia="hi-IN" w:bidi="hi-IN"/>
        </w:rPr>
        <w:t>De asemenea, se va abroga Hotărârea Consiliului Local nr. 407/2021</w:t>
      </w:r>
      <w:r w:rsidRPr="00A92F8A">
        <w:rPr>
          <w:rFonts w:eastAsia="Andale Sans UI" w:cs="Times New Roman"/>
          <w:color w:val="000000"/>
          <w:lang w:val="ro-RO" w:eastAsia="hi-IN" w:bidi="hi-IN"/>
        </w:rPr>
        <w:t>privind stabilirea unor taxe aplicate de către Serviciul Public Grădina Zoologică Hunedoara, pe anul 2022.</w:t>
      </w:r>
    </w:p>
    <w:p w14:paraId="427C5E32" w14:textId="77777777" w:rsidR="00A92F8A" w:rsidRPr="00A92F8A" w:rsidRDefault="00A92F8A" w:rsidP="00A92F8A">
      <w:pPr>
        <w:tabs>
          <w:tab w:val="left" w:pos="7755"/>
        </w:tabs>
        <w:ind w:firstLine="709"/>
        <w:jc w:val="both"/>
        <w:textAlignment w:val="auto"/>
        <w:rPr>
          <w:rFonts w:eastAsia="Andale Sans UI" w:cs="Times New Roman"/>
          <w:b/>
          <w:color w:val="000000"/>
          <w:lang w:val="ro-RO" w:eastAsia="hi-IN" w:bidi="hi-IN"/>
        </w:rPr>
      </w:pPr>
      <w:proofErr w:type="spellStart"/>
      <w:r w:rsidRPr="00A92F8A">
        <w:rPr>
          <w:rFonts w:eastAsia="Andale Sans UI" w:cs="Times New Roman"/>
          <w:lang w:val="ro-RO" w:eastAsia="hi-IN" w:bidi="hi-IN"/>
        </w:rPr>
        <w:t>Competenţa</w:t>
      </w:r>
      <w:proofErr w:type="spellEnd"/>
      <w:r w:rsidRPr="00A92F8A">
        <w:rPr>
          <w:rFonts w:eastAsia="Andale Sans UI" w:cs="Times New Roman"/>
          <w:lang w:val="ro-RO" w:eastAsia="hi-IN" w:bidi="hi-IN"/>
        </w:rPr>
        <w:t xml:space="preserve"> dezbaterii și adoptării proiectului de hotărâre revine Consiliului Local al municipiului Hunedoara, în temeiul prevederilor art. 129 alin. (1), alin.(2), lit. b), alin. (4), lit. c), alin. (14) </w:t>
      </w:r>
      <w:proofErr w:type="spellStart"/>
      <w:r w:rsidRPr="00A92F8A">
        <w:rPr>
          <w:rFonts w:eastAsia="Andale Sans UI" w:cs="Times New Roman"/>
          <w:lang w:val="ro-RO" w:eastAsia="hi-IN" w:bidi="hi-IN"/>
        </w:rPr>
        <w:t>şi</w:t>
      </w:r>
      <w:proofErr w:type="spellEnd"/>
      <w:r w:rsidRPr="00A92F8A">
        <w:rPr>
          <w:rFonts w:eastAsia="Andale Sans UI" w:cs="Times New Roman"/>
          <w:lang w:val="ro-RO" w:eastAsia="hi-IN" w:bidi="hi-IN"/>
        </w:rPr>
        <w:t xml:space="preserve"> art.139, art.196 alin. (1) lit. a), din </w:t>
      </w:r>
      <w:proofErr w:type="spellStart"/>
      <w:r w:rsidRPr="00A92F8A">
        <w:rPr>
          <w:rFonts w:eastAsia="Andale Sans UI" w:cs="Times New Roman"/>
          <w:lang w:val="ro-RO" w:eastAsia="hi-IN" w:bidi="hi-IN"/>
        </w:rPr>
        <w:t>Ordonanţa</w:t>
      </w:r>
      <w:proofErr w:type="spellEnd"/>
      <w:r w:rsidRPr="00A92F8A">
        <w:rPr>
          <w:rFonts w:eastAsia="Andale Sans UI" w:cs="Times New Roman"/>
          <w:lang w:val="ro-RO" w:eastAsia="hi-IN" w:bidi="hi-IN"/>
        </w:rPr>
        <w:t xml:space="preserve"> de </w:t>
      </w:r>
      <w:proofErr w:type="spellStart"/>
      <w:r w:rsidRPr="00A92F8A">
        <w:rPr>
          <w:rFonts w:eastAsia="Andale Sans UI" w:cs="Times New Roman"/>
          <w:lang w:val="ro-RO" w:eastAsia="hi-IN" w:bidi="hi-IN"/>
        </w:rPr>
        <w:t>Urgenţă</w:t>
      </w:r>
      <w:proofErr w:type="spellEnd"/>
      <w:r w:rsidRPr="00A92F8A">
        <w:rPr>
          <w:rFonts w:eastAsia="Andale Sans UI" w:cs="Times New Roman"/>
          <w:lang w:val="ro-RO" w:eastAsia="hi-IN" w:bidi="hi-IN"/>
        </w:rPr>
        <w:t xml:space="preserve"> nr. 57/2019 privind Codul administrativ, cu modificările și completările ulterioare.</w:t>
      </w:r>
    </w:p>
    <w:p w14:paraId="38367430" w14:textId="77777777" w:rsidR="00A92F8A" w:rsidRPr="00A92F8A" w:rsidRDefault="00A92F8A" w:rsidP="00A92F8A">
      <w:pPr>
        <w:spacing w:line="360" w:lineRule="auto"/>
        <w:jc w:val="center"/>
        <w:textAlignment w:val="auto"/>
        <w:rPr>
          <w:rFonts w:eastAsia="Andale Sans UI" w:cs="Times New Roman"/>
          <w:b/>
          <w:color w:val="000000"/>
          <w:lang w:val="ro-RO" w:eastAsia="hi-IN" w:bidi="hi-IN"/>
        </w:rPr>
      </w:pPr>
    </w:p>
    <w:p w14:paraId="1C142EFB" w14:textId="77777777" w:rsidR="00A92F8A" w:rsidRPr="00A92F8A" w:rsidRDefault="00A92F8A" w:rsidP="00A92F8A">
      <w:pPr>
        <w:jc w:val="center"/>
        <w:textAlignment w:val="auto"/>
        <w:rPr>
          <w:rFonts w:eastAsia="Andale Sans UI" w:cs="Times New Roman"/>
          <w:b/>
          <w:lang w:val="ro-RO" w:eastAsia="hi-IN" w:bidi="hi-IN"/>
        </w:rPr>
      </w:pPr>
      <w:r w:rsidRPr="00A92F8A">
        <w:rPr>
          <w:rFonts w:eastAsia="Andale Sans UI" w:cs="Times New Roman"/>
          <w:b/>
          <w:lang w:val="ro-RO" w:eastAsia="hi-IN" w:bidi="hi-IN"/>
        </w:rPr>
        <w:t>P R I M A R,</w:t>
      </w:r>
    </w:p>
    <w:p w14:paraId="4D5B08FB" w14:textId="77777777" w:rsidR="00A92F8A" w:rsidRPr="00A92F8A" w:rsidRDefault="00A92F8A" w:rsidP="00A92F8A">
      <w:pPr>
        <w:jc w:val="center"/>
        <w:textAlignment w:val="auto"/>
        <w:rPr>
          <w:rFonts w:eastAsia="Andale Sans UI" w:cs="Times New Roman"/>
          <w:lang w:val="ro-RO" w:eastAsia="hi-IN" w:bidi="hi-IN"/>
        </w:rPr>
      </w:pPr>
      <w:r w:rsidRPr="00A92F8A">
        <w:rPr>
          <w:rFonts w:eastAsia="Andale Sans UI" w:cs="Times New Roman"/>
          <w:b/>
          <w:lang w:val="ro-RO" w:eastAsia="hi-IN" w:bidi="hi-IN"/>
        </w:rPr>
        <w:t xml:space="preserve"> DAN  BOBOUŢANU</w:t>
      </w:r>
    </w:p>
    <w:p w14:paraId="44134729" w14:textId="7867893C" w:rsidR="00CB67EF" w:rsidRPr="00A92F8A" w:rsidRDefault="00CB67EF" w:rsidP="00A92F8A"/>
    <w:sectPr w:rsidR="00CB67EF" w:rsidRPr="00A92F8A" w:rsidSect="00CB79DF">
      <w:pgSz w:w="11906" w:h="16838" w:code="9"/>
      <w:pgMar w:top="851" w:right="1077" w:bottom="851"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font115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0E7FD8"/>
    <w:rsid w:val="00241113"/>
    <w:rsid w:val="003140BD"/>
    <w:rsid w:val="004E7513"/>
    <w:rsid w:val="005941FC"/>
    <w:rsid w:val="007946E2"/>
    <w:rsid w:val="00947930"/>
    <w:rsid w:val="009F254E"/>
    <w:rsid w:val="00A92F8A"/>
    <w:rsid w:val="00A95554"/>
    <w:rsid w:val="00AE6157"/>
    <w:rsid w:val="00AE7544"/>
    <w:rsid w:val="00AF2A70"/>
    <w:rsid w:val="00C93341"/>
    <w:rsid w:val="00CB67EF"/>
    <w:rsid w:val="00CD0C65"/>
    <w:rsid w:val="00F6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inante.gov.ro/noutat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fbl.mdrap.ro/rata_inflatiei.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17</cp:revision>
  <dcterms:created xsi:type="dcterms:W3CDTF">2022-07-07T10:06:00Z</dcterms:created>
  <dcterms:modified xsi:type="dcterms:W3CDTF">2022-12-05T11:45:00Z</dcterms:modified>
</cp:coreProperties>
</file>