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7" w:type="dxa"/>
        <w:jc w:val="center"/>
        <w:tblLayout w:type="fixed"/>
        <w:tblCellMar>
          <w:top w:w="55" w:type="dxa"/>
          <w:left w:w="55" w:type="dxa"/>
          <w:bottom w:w="55" w:type="dxa"/>
          <w:right w:w="55" w:type="dxa"/>
        </w:tblCellMar>
        <w:tblLook w:val="0000" w:firstRow="0" w:lastRow="0" w:firstColumn="0" w:lastColumn="0" w:noHBand="0" w:noVBand="0"/>
      </w:tblPr>
      <w:tblGrid>
        <w:gridCol w:w="4212"/>
        <w:gridCol w:w="6195"/>
      </w:tblGrid>
      <w:tr w:rsidR="00B10BCE" w:rsidRPr="00B10BCE" w14:paraId="5D75E568" w14:textId="77777777" w:rsidTr="006952DB">
        <w:trPr>
          <w:jc w:val="center"/>
        </w:trPr>
        <w:tc>
          <w:tcPr>
            <w:tcW w:w="4212" w:type="dxa"/>
            <w:shd w:val="clear" w:color="auto" w:fill="FFFFFF"/>
          </w:tcPr>
          <w:p w14:paraId="48A04DF8" w14:textId="77777777" w:rsidR="00B10BCE" w:rsidRPr="00B10BCE" w:rsidRDefault="00B10BCE" w:rsidP="00B10BCE">
            <w:pPr>
              <w:widowControl/>
              <w:spacing w:line="276" w:lineRule="auto"/>
              <w:jc w:val="both"/>
              <w:textAlignment w:val="auto"/>
              <w:rPr>
                <w:rFonts w:ascii="Arial" w:eastAsia="Lucida Sans Unicode" w:hAnsi="Arial" w:cs="Arial"/>
                <w:b/>
                <w:bCs/>
                <w:i/>
                <w:iCs/>
                <w:spacing w:val="20"/>
                <w:sz w:val="22"/>
                <w:szCs w:val="22"/>
                <w:lang w:val="ro-RO" w:eastAsia="hi-IN" w:bidi="hi-IN"/>
              </w:rPr>
            </w:pPr>
            <w:r w:rsidRPr="00B10BCE">
              <w:rPr>
                <w:rFonts w:ascii="Arial" w:eastAsia="Lucida Sans Unicode" w:hAnsi="Arial" w:cs="Arial"/>
                <w:b/>
                <w:bCs/>
                <w:iCs/>
                <w:spacing w:val="20"/>
                <w:sz w:val="22"/>
                <w:szCs w:val="22"/>
                <w:lang w:val="ro-RO" w:eastAsia="hi-IN" w:bidi="hi-IN"/>
              </w:rPr>
              <w:t>ROMÂNIA</w:t>
            </w:r>
          </w:p>
          <w:p w14:paraId="48DBF66A" w14:textId="77777777" w:rsidR="00B10BCE" w:rsidRPr="00B10BCE" w:rsidRDefault="00B10BCE" w:rsidP="00B10BCE">
            <w:pPr>
              <w:widowControl/>
              <w:jc w:val="both"/>
              <w:textAlignment w:val="auto"/>
              <w:rPr>
                <w:rFonts w:ascii="Arial" w:eastAsia="Lucida Sans Unicode" w:hAnsi="Arial" w:cs="Arial"/>
                <w:b/>
                <w:bCs/>
                <w:sz w:val="22"/>
                <w:szCs w:val="22"/>
                <w:lang w:val="ro-RO" w:eastAsia="hi-IN" w:bidi="hi-IN"/>
              </w:rPr>
            </w:pPr>
            <w:r w:rsidRPr="00B10BCE">
              <w:rPr>
                <w:rFonts w:ascii="Arial" w:eastAsia="Lucida Sans Unicode" w:hAnsi="Arial" w:cs="Arial"/>
                <w:b/>
                <w:bCs/>
                <w:sz w:val="22"/>
                <w:szCs w:val="22"/>
                <w:lang w:val="ro-RO" w:eastAsia="hi-IN" w:bidi="hi-IN"/>
              </w:rPr>
              <w:t>JUDEȚUL HUNEDOARA</w:t>
            </w:r>
          </w:p>
          <w:p w14:paraId="398919C0" w14:textId="77777777" w:rsidR="00B10BCE" w:rsidRPr="00B10BCE" w:rsidRDefault="00B10BCE" w:rsidP="00B10BCE">
            <w:pPr>
              <w:widowControl/>
              <w:jc w:val="both"/>
              <w:textAlignment w:val="auto"/>
              <w:rPr>
                <w:rFonts w:ascii="Arial" w:eastAsia="Lucida Sans Unicode" w:hAnsi="Arial" w:cs="Arial"/>
                <w:b/>
                <w:bCs/>
                <w:sz w:val="22"/>
                <w:szCs w:val="22"/>
                <w:lang w:val="ro-RO" w:eastAsia="hi-IN" w:bidi="hi-IN"/>
              </w:rPr>
            </w:pPr>
            <w:r w:rsidRPr="00B10BCE">
              <w:rPr>
                <w:rFonts w:ascii="Arial" w:eastAsia="Lucida Sans Unicode" w:hAnsi="Arial" w:cs="Arial"/>
                <w:b/>
                <w:bCs/>
                <w:sz w:val="22"/>
                <w:szCs w:val="22"/>
                <w:lang w:val="ro-RO" w:eastAsia="hi-IN" w:bidi="hi-IN"/>
              </w:rPr>
              <w:t>MUNICIPIUL HUNEDOARA</w:t>
            </w:r>
          </w:p>
          <w:p w14:paraId="5BAD9B0A" w14:textId="77777777" w:rsidR="00B10BCE" w:rsidRPr="00B10BCE" w:rsidRDefault="00B10BCE" w:rsidP="00B10BCE">
            <w:pPr>
              <w:widowControl/>
              <w:jc w:val="both"/>
              <w:textAlignment w:val="auto"/>
              <w:rPr>
                <w:rFonts w:ascii="Arial" w:eastAsia="Times New Roman" w:hAnsi="Arial" w:cs="Arial"/>
                <w:b/>
                <w:sz w:val="22"/>
                <w:szCs w:val="22"/>
                <w:lang w:val="ro-RO"/>
              </w:rPr>
            </w:pPr>
            <w:r w:rsidRPr="00B10BCE">
              <w:rPr>
                <w:rFonts w:ascii="Arial" w:eastAsia="Lucida Sans Unicode" w:hAnsi="Arial" w:cs="Arial"/>
                <w:b/>
                <w:bCs/>
                <w:sz w:val="22"/>
                <w:szCs w:val="22"/>
                <w:lang w:val="ro-RO" w:eastAsia="hi-IN" w:bidi="hi-IN"/>
              </w:rPr>
              <w:t>VICEPRIMAR</w:t>
            </w:r>
          </w:p>
          <w:p w14:paraId="2E21A2A1" w14:textId="77777777" w:rsidR="00B10BCE" w:rsidRPr="00B10BCE" w:rsidRDefault="00B10BCE" w:rsidP="00B10BCE">
            <w:pPr>
              <w:widowControl/>
              <w:jc w:val="both"/>
              <w:textAlignment w:val="auto"/>
              <w:rPr>
                <w:rFonts w:eastAsia="Times New Roman" w:cs="Times New Roman"/>
                <w:color w:val="00000A"/>
                <w:sz w:val="22"/>
                <w:szCs w:val="22"/>
                <w:lang w:val="ro-RO" w:eastAsia="hi-IN" w:bidi="hi-IN"/>
              </w:rPr>
            </w:pPr>
            <w:r w:rsidRPr="00B10BCE">
              <w:rPr>
                <w:rFonts w:ascii="Arial" w:eastAsia="Times New Roman" w:hAnsi="Arial" w:cs="Arial"/>
                <w:b/>
                <w:sz w:val="22"/>
                <w:szCs w:val="22"/>
                <w:lang w:val="ro-RO" w:eastAsia="hi-IN" w:bidi="hi-IN"/>
              </w:rPr>
              <w:t>NR. 1349/78237/14.09.2023</w:t>
            </w:r>
          </w:p>
        </w:tc>
        <w:tc>
          <w:tcPr>
            <w:tcW w:w="6195" w:type="dxa"/>
            <w:shd w:val="clear" w:color="auto" w:fill="FFFFFF"/>
          </w:tcPr>
          <w:p w14:paraId="5B68C5B7" w14:textId="70E35091" w:rsidR="00B10BCE" w:rsidRPr="00B10BCE" w:rsidRDefault="00B10BCE" w:rsidP="00B10BCE">
            <w:pPr>
              <w:widowControl/>
              <w:suppressLineNumbers/>
              <w:spacing w:line="276" w:lineRule="auto"/>
              <w:textAlignment w:val="auto"/>
              <w:rPr>
                <w:rFonts w:eastAsia="Times New Roman" w:cs="Times New Roman"/>
                <w:color w:val="00000A"/>
                <w:sz w:val="22"/>
                <w:szCs w:val="22"/>
                <w:lang w:val="ro-RO" w:eastAsia="hi-IN" w:bidi="hi-IN"/>
              </w:rPr>
            </w:pPr>
            <w:r w:rsidRPr="00B10BCE">
              <w:rPr>
                <w:rFonts w:eastAsia="Times New Roman" w:cs="Times New Roman"/>
                <w:noProof/>
                <w:color w:val="00000A"/>
                <w:sz w:val="22"/>
                <w:szCs w:val="22"/>
                <w:lang w:val="ro-RO" w:eastAsia="hi-IN" w:bidi="hi-IN"/>
              </w:rPr>
              <w:drawing>
                <wp:inline distT="0" distB="0" distL="0" distR="0" wp14:anchorId="32FA551F" wp14:editId="40E9F3A8">
                  <wp:extent cx="2419350" cy="762000"/>
                  <wp:effectExtent l="0" t="0" r="0" b="0"/>
                  <wp:docPr id="207936234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9350" cy="762000"/>
                          </a:xfrm>
                          <a:prstGeom prst="rect">
                            <a:avLst/>
                          </a:prstGeom>
                          <a:solidFill>
                            <a:srgbClr val="FFFFFF"/>
                          </a:solidFill>
                          <a:ln>
                            <a:noFill/>
                          </a:ln>
                        </pic:spPr>
                      </pic:pic>
                    </a:graphicData>
                  </a:graphic>
                </wp:inline>
              </w:drawing>
            </w:r>
            <w:r w:rsidRPr="00B10BCE">
              <w:rPr>
                <w:rFonts w:eastAsia="Times New Roman" w:cs="Times New Roman"/>
                <w:noProof/>
                <w:color w:val="00000A"/>
                <w:sz w:val="22"/>
                <w:szCs w:val="22"/>
                <w:lang w:val="ro-RO" w:eastAsia="hi-IN" w:bidi="hi-IN"/>
              </w:rPr>
              <w:drawing>
                <wp:anchor distT="0" distB="0" distL="114935" distR="114935" simplePos="0" relativeHeight="251659264" behindDoc="0" locked="0" layoutInCell="1" allowOverlap="1" wp14:anchorId="5731F7C0" wp14:editId="37E89685">
                  <wp:simplePos x="0" y="0"/>
                  <wp:positionH relativeFrom="margin">
                    <wp:posOffset>2508250</wp:posOffset>
                  </wp:positionH>
                  <wp:positionV relativeFrom="paragraph">
                    <wp:posOffset>49530</wp:posOffset>
                  </wp:positionV>
                  <wp:extent cx="1337310" cy="677545"/>
                  <wp:effectExtent l="0" t="0" r="0" b="8255"/>
                  <wp:wrapNone/>
                  <wp:docPr id="141325889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7310" cy="677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0EEE9E27" w14:textId="77777777" w:rsidR="00B10BCE" w:rsidRPr="00B10BCE" w:rsidRDefault="00B10BCE" w:rsidP="00B10BCE">
      <w:pPr>
        <w:widowControl/>
        <w:ind w:right="-2"/>
        <w:jc w:val="center"/>
        <w:textAlignment w:val="auto"/>
        <w:rPr>
          <w:rFonts w:ascii="Arial" w:eastAsia="Times New Roman" w:hAnsi="Arial" w:cs="Arial"/>
          <w:b/>
          <w:color w:val="00000A"/>
          <w:sz w:val="22"/>
          <w:szCs w:val="22"/>
          <w:u w:val="single"/>
          <w:lang w:val="ro-RO" w:eastAsia="hi-IN" w:bidi="hi-IN"/>
        </w:rPr>
      </w:pPr>
    </w:p>
    <w:p w14:paraId="7335E9B3" w14:textId="77777777" w:rsidR="00B10BCE" w:rsidRPr="00B10BCE" w:rsidRDefault="00B10BCE" w:rsidP="00B10BCE">
      <w:pPr>
        <w:widowControl/>
        <w:ind w:right="-2"/>
        <w:jc w:val="center"/>
        <w:textAlignment w:val="auto"/>
        <w:rPr>
          <w:rFonts w:ascii="Arial" w:eastAsia="Times New Roman" w:hAnsi="Arial" w:cs="Arial"/>
          <w:b/>
          <w:color w:val="00000A"/>
          <w:sz w:val="22"/>
          <w:szCs w:val="22"/>
          <w:u w:val="single"/>
          <w:lang w:val="ro-RO" w:eastAsia="hi-IN" w:bidi="hi-IN"/>
        </w:rPr>
      </w:pPr>
    </w:p>
    <w:p w14:paraId="76536652" w14:textId="77777777" w:rsidR="00B10BCE" w:rsidRPr="00B10BCE" w:rsidRDefault="00B10BCE" w:rsidP="00B10BCE">
      <w:pPr>
        <w:widowControl/>
        <w:ind w:right="-2"/>
        <w:jc w:val="center"/>
        <w:textAlignment w:val="auto"/>
        <w:rPr>
          <w:rFonts w:ascii="Arial" w:eastAsia="Times New Roman" w:hAnsi="Arial" w:cs="Arial"/>
          <w:b/>
          <w:color w:val="00000A"/>
          <w:sz w:val="22"/>
          <w:szCs w:val="22"/>
          <w:lang w:val="ro-RO" w:eastAsia="hi-IN" w:bidi="hi-IN"/>
        </w:rPr>
      </w:pPr>
      <w:r w:rsidRPr="00B10BCE">
        <w:rPr>
          <w:rFonts w:ascii="Arial" w:eastAsia="Times New Roman" w:hAnsi="Arial" w:cs="Arial"/>
          <w:b/>
          <w:color w:val="00000A"/>
          <w:sz w:val="22"/>
          <w:szCs w:val="22"/>
          <w:u w:val="single"/>
          <w:lang w:val="ro-RO" w:eastAsia="hi-IN" w:bidi="hi-IN"/>
        </w:rPr>
        <w:t>REFERAT DE APROBARE</w:t>
      </w:r>
    </w:p>
    <w:p w14:paraId="78894003" w14:textId="77777777" w:rsidR="00B10BCE" w:rsidRPr="00B10BCE" w:rsidRDefault="00B10BCE" w:rsidP="00B10BCE">
      <w:pPr>
        <w:widowControl/>
        <w:jc w:val="center"/>
        <w:textAlignment w:val="auto"/>
        <w:rPr>
          <w:rFonts w:ascii="Arial" w:eastAsia="Times New Roman" w:hAnsi="Arial" w:cs="Arial"/>
          <w:color w:val="00000A"/>
          <w:sz w:val="22"/>
          <w:szCs w:val="22"/>
          <w:lang w:val="ro-RO" w:eastAsia="hi-IN" w:bidi="hi-IN"/>
        </w:rPr>
      </w:pPr>
      <w:r w:rsidRPr="00B10BCE">
        <w:rPr>
          <w:rFonts w:ascii="Arial" w:eastAsia="Times New Roman" w:hAnsi="Arial" w:cs="Arial"/>
          <w:b/>
          <w:color w:val="00000A"/>
          <w:sz w:val="22"/>
          <w:szCs w:val="22"/>
          <w:lang w:val="ro-RO" w:eastAsia="hi-IN" w:bidi="hi-IN"/>
        </w:rPr>
        <w:t xml:space="preserve">al proiectului de hotărâre pentru modificarea și completarea Anexei nr. 3 la Hotărârea Consiliului Local al municipiului Hunedoara nr. 256/2022 privind aprobarea structurii organizatorice – organigrama, a statului de funcții și a Regulamentului de organizare și funcționare al Clubului Sportiv </w:t>
      </w:r>
      <w:proofErr w:type="spellStart"/>
      <w:r w:rsidRPr="00B10BCE">
        <w:rPr>
          <w:rFonts w:ascii="Arial" w:eastAsia="Times New Roman" w:hAnsi="Arial" w:cs="Arial"/>
          <w:b/>
          <w:color w:val="00000A"/>
          <w:sz w:val="22"/>
          <w:szCs w:val="22"/>
          <w:lang w:val="ro-RO" w:eastAsia="hi-IN" w:bidi="hi-IN"/>
        </w:rPr>
        <w:t>Corvinul</w:t>
      </w:r>
      <w:proofErr w:type="spellEnd"/>
      <w:r w:rsidRPr="00B10BCE">
        <w:rPr>
          <w:rFonts w:ascii="Arial" w:eastAsia="Times New Roman" w:hAnsi="Arial" w:cs="Arial"/>
          <w:b/>
          <w:color w:val="00000A"/>
          <w:sz w:val="22"/>
          <w:szCs w:val="22"/>
          <w:lang w:val="ro-RO" w:eastAsia="hi-IN" w:bidi="hi-IN"/>
        </w:rPr>
        <w:t xml:space="preserve"> 1921 Hunedoara, cu modificările ulterioare</w:t>
      </w:r>
    </w:p>
    <w:p w14:paraId="4469A668" w14:textId="77777777" w:rsidR="00B10BCE" w:rsidRPr="00B10BCE" w:rsidRDefault="00B10BCE" w:rsidP="00B10BCE">
      <w:pPr>
        <w:widowControl/>
        <w:jc w:val="center"/>
        <w:textAlignment w:val="auto"/>
        <w:rPr>
          <w:rFonts w:ascii="Arial" w:eastAsia="Times New Roman" w:hAnsi="Arial" w:cs="Arial"/>
          <w:color w:val="00000A"/>
          <w:sz w:val="22"/>
          <w:szCs w:val="22"/>
          <w:lang w:val="ro-RO" w:eastAsia="hi-IN" w:bidi="hi-IN"/>
        </w:rPr>
      </w:pPr>
    </w:p>
    <w:p w14:paraId="2421AC3D" w14:textId="77777777" w:rsidR="00B10BCE" w:rsidRPr="00B10BCE" w:rsidRDefault="00B10BCE" w:rsidP="00B10BCE">
      <w:pPr>
        <w:widowControl/>
        <w:jc w:val="center"/>
        <w:textAlignment w:val="auto"/>
        <w:rPr>
          <w:rFonts w:ascii="Arial" w:eastAsia="Times New Roman" w:hAnsi="Arial" w:cs="Arial"/>
          <w:color w:val="00000A"/>
          <w:sz w:val="22"/>
          <w:szCs w:val="22"/>
          <w:lang w:val="ro-RO" w:eastAsia="hi-IN" w:bidi="hi-IN"/>
        </w:rPr>
      </w:pPr>
    </w:p>
    <w:p w14:paraId="3AD96C70" w14:textId="77777777" w:rsidR="00B10BCE" w:rsidRPr="00B10BCE" w:rsidRDefault="00B10BCE" w:rsidP="00B10BCE">
      <w:pPr>
        <w:widowControl/>
        <w:ind w:firstLine="851"/>
        <w:jc w:val="both"/>
        <w:textAlignment w:val="auto"/>
        <w:rPr>
          <w:rFonts w:ascii="Arial" w:eastAsia="Times New Roman" w:hAnsi="Arial" w:cs="Arial"/>
          <w:color w:val="00000A"/>
          <w:sz w:val="22"/>
          <w:szCs w:val="22"/>
          <w:lang w:val="ro-RO" w:eastAsia="hi-IN" w:bidi="hi-IN"/>
        </w:rPr>
      </w:pPr>
      <w:r w:rsidRPr="00B10BCE">
        <w:rPr>
          <w:rFonts w:ascii="Arial" w:eastAsia="Times New Roman" w:hAnsi="Arial" w:cs="Arial"/>
          <w:color w:val="000000"/>
          <w:sz w:val="22"/>
          <w:szCs w:val="22"/>
          <w:lang w:val="ro-RO" w:eastAsia="hi-IN" w:bidi="hi-IN"/>
        </w:rPr>
        <w:t xml:space="preserve">Temeiul legal al proiectului de hotărâre îl constituie </w:t>
      </w:r>
      <w:r w:rsidRPr="00B10BCE">
        <w:rPr>
          <w:rFonts w:ascii="Arial" w:eastAsia="Times New Roman" w:hAnsi="Arial" w:cs="Arial"/>
          <w:color w:val="00000A"/>
          <w:sz w:val="22"/>
          <w:szCs w:val="22"/>
          <w:lang w:val="ro-RO" w:eastAsia="hi-IN" w:bidi="hi-IN"/>
        </w:rPr>
        <w:t>prevederile art. 18¹ alin. (2) lit. a), lit. f), art. 21 alin. (1) lit. b), art. 22 alin. (1), art. 29 alin. (1) și alin. (2), și art. 67¹ din Legea nr.69/2000 a educației fizice și sportului, cu modificările și completările ulterioare, ale Hotărârii Guvernului nr.884/2001 privind aprobarea Regulamentului de punere în aplicare a dispozițiilor Legii educației fizice și sportului, ale art. 40, alin. (1), lit. a), lit. f) din Legea nr.53/2003 privind Codul Muncii, republicată, cu modificările și completările ulterioare, ale Legii nr. 273/2006 privind finanțele publice locale, cu modificările și completările ulterioare, ale art. 4 lit. b) și art. 7 din Legea nr. 52/2003 privind transparența decizională în administrația publică, republicată, cu modificările și completările ulterioare, precum și ale Hotărârii Consiliului Local al Municipiului Hunedoara nr. 274/2016, privind înființarea Clubului Sportiv Hunedoara, instituție publică, în subordinea Consiliului Local al Municipiului Hunedoara, cu modificările ulterioare.</w:t>
      </w:r>
    </w:p>
    <w:p w14:paraId="4221DB14" w14:textId="77777777" w:rsidR="00B10BCE" w:rsidRPr="00B10BCE" w:rsidRDefault="00B10BCE" w:rsidP="00B10BCE">
      <w:pPr>
        <w:widowControl/>
        <w:ind w:firstLine="709"/>
        <w:jc w:val="both"/>
        <w:textAlignment w:val="auto"/>
        <w:rPr>
          <w:rFonts w:ascii="Arial" w:eastAsia="Times New Roman" w:hAnsi="Arial" w:cs="Arial"/>
          <w:bCs/>
          <w:color w:val="00000A"/>
          <w:sz w:val="22"/>
          <w:szCs w:val="22"/>
          <w:lang w:val="ro-RO" w:eastAsia="hi-IN" w:bidi="hi-IN"/>
        </w:rPr>
      </w:pPr>
      <w:r w:rsidRPr="00B10BCE">
        <w:rPr>
          <w:rFonts w:ascii="Arial" w:eastAsia="Times New Roman" w:hAnsi="Arial" w:cs="Arial"/>
          <w:color w:val="00000A"/>
          <w:sz w:val="22"/>
          <w:szCs w:val="22"/>
          <w:lang w:val="ro-RO" w:eastAsia="hi-IN" w:bidi="hi-IN"/>
        </w:rPr>
        <w:t xml:space="preserve">Prin Hotărârea Consiliului Local al municipiului Hunedoara nr. 274/2016 a fost aprobată înființarea </w:t>
      </w:r>
      <w:r w:rsidRPr="00B10BCE">
        <w:rPr>
          <w:rFonts w:ascii="Arial" w:eastAsia="Times New Roman" w:hAnsi="Arial" w:cs="Arial"/>
          <w:bCs/>
          <w:color w:val="00000A"/>
          <w:sz w:val="22"/>
          <w:szCs w:val="22"/>
          <w:lang w:val="ro-RO" w:eastAsia="hi-IN" w:bidi="hi-IN"/>
        </w:rPr>
        <w:t>Clubului Sportiv Hunedoara, structură sportivă de interes local cu personalitate juridică de drept public, în subordinea Consiliului Local al Municipiului Hunedoara, în conformitate cu prevederile Legii nr. 69/200</w:t>
      </w:r>
      <w:r w:rsidRPr="00B10BCE">
        <w:rPr>
          <w:rFonts w:ascii="Arial" w:eastAsia="Times New Roman" w:hAnsi="Arial" w:cs="Arial"/>
          <w:bCs/>
          <w:color w:val="000000"/>
          <w:sz w:val="22"/>
          <w:szCs w:val="22"/>
          <w:lang w:val="ro-RO" w:eastAsia="hi-IN" w:bidi="hi-IN"/>
        </w:rPr>
        <w:t xml:space="preserve">0 a educației fizice și sportului, cu modificările și completările ulterioare și ale Hotărârii Guvernului nr. 884/2001 privind aprobarea </w:t>
      </w:r>
      <w:r w:rsidRPr="00B10BCE">
        <w:rPr>
          <w:rFonts w:ascii="Arial" w:eastAsia="Times New Roman" w:hAnsi="Arial" w:cs="Arial"/>
          <w:bCs/>
          <w:color w:val="00000A"/>
          <w:sz w:val="22"/>
          <w:szCs w:val="22"/>
          <w:lang w:val="ro-RO" w:eastAsia="hi-IN" w:bidi="hi-IN"/>
        </w:rPr>
        <w:t>Regulamentului de punere în aplicare a dispozițiilor Legii 69/2000.</w:t>
      </w:r>
    </w:p>
    <w:p w14:paraId="27DE78AA" w14:textId="77777777" w:rsidR="00B10BCE" w:rsidRPr="00B10BCE" w:rsidRDefault="00B10BCE" w:rsidP="00B10BCE">
      <w:pPr>
        <w:widowControl/>
        <w:ind w:firstLine="709"/>
        <w:jc w:val="both"/>
        <w:textAlignment w:val="auto"/>
        <w:rPr>
          <w:rFonts w:ascii="Arial" w:eastAsia="Times New Roman" w:hAnsi="Arial" w:cs="Arial"/>
          <w:sz w:val="22"/>
          <w:szCs w:val="22"/>
          <w:lang w:val="ro-RO" w:eastAsia="hi-IN" w:bidi="hi-IN"/>
        </w:rPr>
      </w:pPr>
      <w:r w:rsidRPr="00B10BCE">
        <w:rPr>
          <w:rFonts w:ascii="Arial" w:eastAsia="Times New Roman" w:hAnsi="Arial" w:cs="Arial"/>
          <w:bCs/>
          <w:color w:val="00000A"/>
          <w:sz w:val="22"/>
          <w:szCs w:val="22"/>
          <w:lang w:val="ro-RO" w:eastAsia="hi-IN" w:bidi="hi-IN"/>
        </w:rPr>
        <w:t xml:space="preserve">Prin Hotărârea Consiliului Local al municipiului Hunedoara nr.256/2022 a fost aprobată </w:t>
      </w:r>
      <w:r w:rsidRPr="00B10BCE">
        <w:rPr>
          <w:rFonts w:ascii="Arial" w:eastAsia="Times New Roman" w:hAnsi="Arial" w:cs="Arial"/>
          <w:color w:val="00000A"/>
          <w:sz w:val="22"/>
          <w:szCs w:val="22"/>
          <w:lang w:val="ro-RO" w:eastAsia="hi-IN" w:bidi="hi-IN"/>
        </w:rPr>
        <w:t xml:space="preserve">structura organizatorică – organigrama, statul de funcții și Regulamentul de organizare și </w:t>
      </w:r>
      <w:r w:rsidRPr="00B10BCE">
        <w:rPr>
          <w:rFonts w:ascii="Arial" w:eastAsia="Times New Roman" w:hAnsi="Arial" w:cs="Arial"/>
          <w:sz w:val="22"/>
          <w:szCs w:val="22"/>
          <w:lang w:val="ro-RO" w:eastAsia="hi-IN" w:bidi="hi-IN"/>
        </w:rPr>
        <w:t xml:space="preserve">funcționare al Clubului Sportiv Hunedoara. Prin Anexa nr. 3 la Hotărârea nr.256/2022 a fost aprobat Regulamentul de organizare și funcționare al Clubului Sportiv </w:t>
      </w:r>
      <w:proofErr w:type="spellStart"/>
      <w:r w:rsidRPr="00B10BCE">
        <w:rPr>
          <w:rFonts w:ascii="Arial" w:eastAsia="Times New Roman" w:hAnsi="Arial" w:cs="Arial"/>
          <w:sz w:val="22"/>
          <w:szCs w:val="22"/>
          <w:lang w:val="ro-RO" w:eastAsia="hi-IN" w:bidi="hi-IN"/>
        </w:rPr>
        <w:t>Corvinul</w:t>
      </w:r>
      <w:proofErr w:type="spellEnd"/>
      <w:r w:rsidRPr="00B10BCE">
        <w:rPr>
          <w:rFonts w:ascii="Arial" w:eastAsia="Times New Roman" w:hAnsi="Arial" w:cs="Arial"/>
          <w:sz w:val="22"/>
          <w:szCs w:val="22"/>
          <w:lang w:val="ro-RO" w:eastAsia="hi-IN" w:bidi="hi-IN"/>
        </w:rPr>
        <w:t xml:space="preserve"> 1921 Hunedoara. </w:t>
      </w:r>
    </w:p>
    <w:p w14:paraId="1CC7E8E7" w14:textId="77777777" w:rsidR="00B10BCE" w:rsidRPr="00B10BCE" w:rsidRDefault="00B10BCE" w:rsidP="00B10BCE">
      <w:pPr>
        <w:widowControl/>
        <w:ind w:firstLine="709"/>
        <w:jc w:val="both"/>
        <w:textAlignment w:val="auto"/>
        <w:rPr>
          <w:rFonts w:ascii="Arial" w:eastAsia="Times New Roman" w:hAnsi="Arial" w:cs="Arial"/>
          <w:sz w:val="22"/>
          <w:szCs w:val="22"/>
          <w:lang w:val="ro-RO" w:eastAsia="hi-IN" w:bidi="hi-IN"/>
        </w:rPr>
      </w:pPr>
      <w:r w:rsidRPr="00B10BCE">
        <w:rPr>
          <w:rFonts w:ascii="Arial" w:eastAsia="Times New Roman" w:hAnsi="Arial" w:cs="Arial"/>
          <w:sz w:val="22"/>
          <w:szCs w:val="22"/>
          <w:lang w:val="ro-RO" w:eastAsia="hi-IN" w:bidi="hi-IN"/>
        </w:rPr>
        <w:t>Având în vedere modificările de structură, a noilor organigrame și a noilor prevederi legislative și a eficientizării activității, este necesară inserarea în regulament a dispozițiilor privind organizarea noilor secții și compartimente ale Clubului.</w:t>
      </w:r>
    </w:p>
    <w:p w14:paraId="3C3EA2E9" w14:textId="77777777" w:rsidR="00B10BCE" w:rsidRPr="00B10BCE" w:rsidRDefault="00B10BCE" w:rsidP="00B10BCE">
      <w:pPr>
        <w:widowControl/>
        <w:ind w:firstLine="709"/>
        <w:jc w:val="both"/>
        <w:textAlignment w:val="auto"/>
        <w:rPr>
          <w:rFonts w:ascii="Arial" w:eastAsia="Times New Roman" w:hAnsi="Arial" w:cs="Arial"/>
          <w:bCs/>
          <w:sz w:val="22"/>
          <w:szCs w:val="22"/>
          <w:lang w:val="ro-RO" w:eastAsia="hi-IN" w:bidi="hi-IN"/>
        </w:rPr>
      </w:pPr>
      <w:r w:rsidRPr="00B10BCE">
        <w:rPr>
          <w:rFonts w:ascii="Arial" w:eastAsia="Times New Roman" w:hAnsi="Arial" w:cs="Arial"/>
          <w:sz w:val="22"/>
          <w:szCs w:val="22"/>
          <w:lang w:val="ro-RO" w:eastAsia="hi-IN" w:bidi="hi-IN"/>
        </w:rPr>
        <w:t xml:space="preserve">Având în vedere cele de mai sus prin proiectul de hotărâre se propune aprobarea modificării </w:t>
      </w:r>
      <w:r w:rsidRPr="00B10BCE">
        <w:rPr>
          <w:rFonts w:ascii="Arial" w:eastAsia="Times New Roman" w:hAnsi="Arial" w:cs="Arial"/>
          <w:bCs/>
          <w:sz w:val="22"/>
          <w:szCs w:val="22"/>
          <w:lang w:val="ro-RO" w:eastAsia="hi-IN" w:bidi="hi-IN"/>
        </w:rPr>
        <w:t xml:space="preserve">și completării Anexei nr. 3 la Hotărârea Consiliului Local al municipiului Hunedoara nr.256/2022 privind aprobarea structurii organizatorice – organigrama, a statului de funcții și a Regulamentului de organizare și funcționare al Clubului Sportiv </w:t>
      </w:r>
      <w:proofErr w:type="spellStart"/>
      <w:r w:rsidRPr="00B10BCE">
        <w:rPr>
          <w:rFonts w:ascii="Arial" w:eastAsia="Times New Roman" w:hAnsi="Arial" w:cs="Arial"/>
          <w:bCs/>
          <w:sz w:val="22"/>
          <w:szCs w:val="22"/>
          <w:lang w:val="ro-RO" w:eastAsia="hi-IN" w:bidi="hi-IN"/>
        </w:rPr>
        <w:t>Corvinul</w:t>
      </w:r>
      <w:proofErr w:type="spellEnd"/>
      <w:r w:rsidRPr="00B10BCE">
        <w:rPr>
          <w:rFonts w:ascii="Arial" w:eastAsia="Times New Roman" w:hAnsi="Arial" w:cs="Arial"/>
          <w:bCs/>
          <w:sz w:val="22"/>
          <w:szCs w:val="22"/>
          <w:lang w:val="ro-RO" w:eastAsia="hi-IN" w:bidi="hi-IN"/>
        </w:rPr>
        <w:t xml:space="preserve"> 1921 Hunedoara, cu modificările ulterioare</w:t>
      </w:r>
      <w:r w:rsidRPr="00B10BCE">
        <w:rPr>
          <w:rFonts w:ascii="Arial" w:eastAsia="Times New Roman" w:hAnsi="Arial" w:cs="Arial"/>
          <w:sz w:val="22"/>
          <w:szCs w:val="22"/>
          <w:lang w:val="ro-RO" w:eastAsia="hi-IN" w:bidi="hi-IN"/>
        </w:rPr>
        <w:t>, conform Anexei la proiectul de hotărâre.</w:t>
      </w:r>
    </w:p>
    <w:p w14:paraId="49FC98F0" w14:textId="77777777" w:rsidR="00B10BCE" w:rsidRPr="00B10BCE" w:rsidRDefault="00B10BCE" w:rsidP="00B10BCE">
      <w:pPr>
        <w:widowControl/>
        <w:ind w:firstLine="709"/>
        <w:jc w:val="both"/>
        <w:textAlignment w:val="auto"/>
        <w:rPr>
          <w:rFonts w:ascii="Arial" w:eastAsia="Times New Roman" w:hAnsi="Arial" w:cs="Arial"/>
          <w:sz w:val="22"/>
          <w:szCs w:val="22"/>
          <w:lang w:val="ro-RO" w:eastAsia="hi-IN" w:bidi="hi-IN"/>
        </w:rPr>
      </w:pPr>
      <w:r w:rsidRPr="00B10BCE">
        <w:rPr>
          <w:rFonts w:ascii="Arial" w:eastAsia="Times New Roman" w:hAnsi="Arial" w:cs="Arial"/>
          <w:sz w:val="22"/>
          <w:szCs w:val="22"/>
          <w:lang w:val="ro-RO" w:eastAsia="hi-IN" w:bidi="hi-IN"/>
        </w:rPr>
        <w:t>Totodată, se vor abroga Hotărârea Consiliului Local nr. 182/2003 și Hotărârea Consiliului Local nr. 2/2020.</w:t>
      </w:r>
    </w:p>
    <w:p w14:paraId="7A841649" w14:textId="77777777" w:rsidR="00B10BCE" w:rsidRPr="00B10BCE" w:rsidRDefault="00B10BCE" w:rsidP="00B10BCE">
      <w:pPr>
        <w:widowControl/>
        <w:ind w:firstLine="708"/>
        <w:jc w:val="both"/>
        <w:textAlignment w:val="auto"/>
        <w:rPr>
          <w:rFonts w:ascii="Arial" w:eastAsia="Times New Roman" w:hAnsi="Arial" w:cs="Arial"/>
          <w:sz w:val="22"/>
          <w:szCs w:val="22"/>
          <w:lang w:val="ro-RO" w:eastAsia="hi-IN" w:bidi="hi-IN"/>
        </w:rPr>
      </w:pPr>
      <w:r w:rsidRPr="00B10BCE">
        <w:rPr>
          <w:rFonts w:ascii="Arial" w:eastAsia="Times New Roman" w:hAnsi="Arial" w:cs="Arial"/>
          <w:sz w:val="22"/>
          <w:szCs w:val="22"/>
          <w:lang w:val="ro-RO" w:eastAsia="hi-IN" w:bidi="hi-IN"/>
        </w:rPr>
        <w:t>Competența dezbaterii și adoptării prezentului proiect de hotărâre aparține Consiliului Local al Municipiului Hunedoara în  temeiul prevederilor art. 129 alin. (2) lit. d), alin. (7) lit. e), lit. f), lit. s), alin. (14) și ale art. 139 coroborat cu art. 196 alin. (1) lit. a) din Ordonanța de Urgență a Guvernului nr. 57/2019 privind Codul Administrativ, cu modificările și completările ulterioare.</w:t>
      </w:r>
    </w:p>
    <w:p w14:paraId="3857EC53" w14:textId="77777777" w:rsidR="00B10BCE" w:rsidRPr="00B10BCE" w:rsidRDefault="00B10BCE" w:rsidP="00B10BCE">
      <w:pPr>
        <w:widowControl/>
        <w:jc w:val="center"/>
        <w:textAlignment w:val="auto"/>
        <w:rPr>
          <w:rFonts w:ascii="Arial" w:eastAsia="Times New Roman" w:hAnsi="Arial" w:cs="Arial"/>
          <w:sz w:val="22"/>
          <w:szCs w:val="22"/>
          <w:lang w:val="ro-RO" w:eastAsia="hi-IN" w:bidi="hi-IN"/>
        </w:rPr>
      </w:pPr>
    </w:p>
    <w:p w14:paraId="20120518" w14:textId="77777777" w:rsidR="00B10BCE" w:rsidRPr="00B10BCE" w:rsidRDefault="00B10BCE" w:rsidP="00B10BCE">
      <w:pPr>
        <w:widowControl/>
        <w:jc w:val="center"/>
        <w:textAlignment w:val="auto"/>
        <w:rPr>
          <w:rFonts w:ascii="Arial" w:eastAsia="Times New Roman" w:hAnsi="Arial" w:cs="Arial"/>
          <w:sz w:val="22"/>
          <w:szCs w:val="22"/>
          <w:lang w:val="ro-RO" w:eastAsia="hi-IN" w:bidi="hi-IN"/>
        </w:rPr>
      </w:pPr>
    </w:p>
    <w:p w14:paraId="6E5A347F" w14:textId="77777777" w:rsidR="00B10BCE" w:rsidRPr="00B10BCE" w:rsidRDefault="00B10BCE" w:rsidP="00B10BCE">
      <w:pPr>
        <w:widowControl/>
        <w:jc w:val="center"/>
        <w:textAlignment w:val="auto"/>
        <w:rPr>
          <w:rFonts w:ascii="Arial" w:eastAsia="Times New Roman" w:hAnsi="Arial" w:cs="Arial"/>
          <w:sz w:val="22"/>
          <w:szCs w:val="22"/>
          <w:lang w:val="ro-RO" w:eastAsia="hi-IN" w:bidi="hi-IN"/>
        </w:rPr>
      </w:pPr>
      <w:r w:rsidRPr="00B10BCE">
        <w:rPr>
          <w:rFonts w:ascii="Arial" w:eastAsia="Times New Roman" w:hAnsi="Arial" w:cs="Arial"/>
          <w:b/>
          <w:sz w:val="22"/>
          <w:szCs w:val="22"/>
          <w:lang w:val="ro-RO" w:eastAsia="hi-IN" w:bidi="hi-IN"/>
        </w:rPr>
        <w:t>Hunedoara, la 14.09.2023</w:t>
      </w:r>
    </w:p>
    <w:p w14:paraId="159CD09E" w14:textId="77777777" w:rsidR="00B10BCE" w:rsidRPr="00B10BCE" w:rsidRDefault="00B10BCE" w:rsidP="00B10BCE">
      <w:pPr>
        <w:widowControl/>
        <w:ind w:firstLine="1080"/>
        <w:jc w:val="center"/>
        <w:textAlignment w:val="auto"/>
        <w:rPr>
          <w:rFonts w:ascii="Arial" w:eastAsia="Times New Roman" w:hAnsi="Arial" w:cs="Arial"/>
          <w:sz w:val="22"/>
          <w:szCs w:val="22"/>
          <w:lang w:val="ro-RO" w:eastAsia="hi-IN" w:bidi="hi-IN"/>
        </w:rPr>
      </w:pPr>
    </w:p>
    <w:p w14:paraId="3BFC0734" w14:textId="77777777" w:rsidR="00B10BCE" w:rsidRPr="00B10BCE" w:rsidRDefault="00B10BCE" w:rsidP="00B10BCE">
      <w:pPr>
        <w:widowControl/>
        <w:jc w:val="center"/>
        <w:textAlignment w:val="auto"/>
        <w:rPr>
          <w:rFonts w:ascii="Arial" w:eastAsia="Times New Roman" w:hAnsi="Arial" w:cs="Arial"/>
          <w:b/>
          <w:bCs/>
          <w:sz w:val="22"/>
          <w:szCs w:val="22"/>
          <w:lang w:val="ro-RO" w:eastAsia="hi-IN" w:bidi="hi-IN"/>
        </w:rPr>
      </w:pPr>
      <w:r w:rsidRPr="00B10BCE">
        <w:rPr>
          <w:rFonts w:ascii="Arial" w:eastAsia="Times New Roman" w:hAnsi="Arial" w:cs="Arial"/>
          <w:b/>
          <w:sz w:val="22"/>
          <w:szCs w:val="22"/>
          <w:lang w:val="ro-RO" w:eastAsia="hi-IN" w:bidi="hi-IN"/>
        </w:rPr>
        <w:t>V I C E P R I M A R,</w:t>
      </w:r>
    </w:p>
    <w:p w14:paraId="4EAD2C82" w14:textId="77777777" w:rsidR="00B10BCE" w:rsidRPr="00B10BCE" w:rsidRDefault="00B10BCE" w:rsidP="00B10BCE">
      <w:pPr>
        <w:widowControl/>
        <w:jc w:val="center"/>
        <w:textAlignment w:val="auto"/>
        <w:rPr>
          <w:rFonts w:ascii="Arial" w:eastAsia="Times New Roman" w:hAnsi="Arial" w:cs="Arial"/>
          <w:b/>
          <w:bCs/>
          <w:sz w:val="22"/>
          <w:szCs w:val="22"/>
          <w:lang w:val="ro-RO" w:eastAsia="hi-IN" w:bidi="hi-IN"/>
        </w:rPr>
      </w:pPr>
      <w:r w:rsidRPr="00B10BCE">
        <w:rPr>
          <w:rFonts w:ascii="Arial" w:eastAsia="Times New Roman" w:hAnsi="Arial" w:cs="Arial"/>
          <w:b/>
          <w:bCs/>
          <w:sz w:val="22"/>
          <w:szCs w:val="22"/>
          <w:lang w:val="ro-RO" w:eastAsia="hi-IN" w:bidi="hi-IN"/>
        </w:rPr>
        <w:t>MIRCEA-MARCEL POPA</w:t>
      </w:r>
    </w:p>
    <w:p w14:paraId="6491502A" w14:textId="77777777" w:rsidR="00B10BCE" w:rsidRPr="00B10BCE" w:rsidRDefault="00B10BCE" w:rsidP="00B10BCE">
      <w:pPr>
        <w:widowControl/>
        <w:jc w:val="center"/>
        <w:textAlignment w:val="auto"/>
        <w:rPr>
          <w:rFonts w:ascii="Arial" w:eastAsia="Times New Roman" w:hAnsi="Arial" w:cs="Arial"/>
          <w:b/>
          <w:bCs/>
          <w:sz w:val="22"/>
          <w:szCs w:val="22"/>
          <w:lang w:val="ro-RO" w:eastAsia="hi-IN" w:bidi="hi-IN"/>
        </w:rPr>
      </w:pPr>
    </w:p>
    <w:p w14:paraId="35BD4C67" w14:textId="77777777" w:rsidR="00B10BCE" w:rsidRPr="00B10BCE" w:rsidRDefault="00B10BCE" w:rsidP="00B10BCE">
      <w:pPr>
        <w:widowControl/>
        <w:jc w:val="center"/>
        <w:textAlignment w:val="auto"/>
        <w:rPr>
          <w:rFonts w:ascii="Arial" w:eastAsia="Times New Roman" w:hAnsi="Arial" w:cs="Arial"/>
          <w:b/>
          <w:bCs/>
          <w:sz w:val="22"/>
          <w:szCs w:val="22"/>
          <w:lang w:val="ro-RO" w:eastAsia="hi-IN" w:bidi="hi-IN"/>
        </w:rPr>
      </w:pPr>
    </w:p>
    <w:p w14:paraId="3A28C989" w14:textId="77777777" w:rsidR="00B10BCE" w:rsidRPr="00B10BCE" w:rsidRDefault="00B10BCE" w:rsidP="00B10BCE">
      <w:pPr>
        <w:widowControl/>
        <w:jc w:val="center"/>
        <w:textAlignment w:val="auto"/>
        <w:rPr>
          <w:rFonts w:ascii="Arial" w:eastAsia="Times New Roman" w:hAnsi="Arial" w:cs="Arial"/>
          <w:b/>
          <w:bCs/>
          <w:sz w:val="22"/>
          <w:szCs w:val="22"/>
          <w:lang w:val="ro-RO" w:eastAsia="hi-IN" w:bidi="hi-IN"/>
        </w:rPr>
      </w:pPr>
    </w:p>
    <w:p w14:paraId="49C85680" w14:textId="77777777" w:rsidR="00B10BCE" w:rsidRPr="00B10BCE" w:rsidRDefault="00B10BCE" w:rsidP="00B10BCE">
      <w:pPr>
        <w:widowControl/>
        <w:jc w:val="center"/>
        <w:textAlignment w:val="auto"/>
        <w:rPr>
          <w:rFonts w:ascii="Arial" w:eastAsia="Times New Roman" w:hAnsi="Arial" w:cs="Arial"/>
          <w:b/>
          <w:bCs/>
          <w:sz w:val="22"/>
          <w:szCs w:val="22"/>
          <w:lang w:val="ro-RO" w:eastAsia="hi-IN" w:bidi="hi-IN"/>
        </w:rPr>
      </w:pPr>
    </w:p>
    <w:p w14:paraId="2A1B1D48" w14:textId="098D47EE" w:rsidR="003E6FDD" w:rsidRPr="00B10BCE" w:rsidRDefault="003E6FDD" w:rsidP="00B10BCE"/>
    <w:sectPr w:rsidR="003E6FDD" w:rsidRPr="00B10BCE" w:rsidSect="003E2120">
      <w:pgSz w:w="11906" w:h="16838"/>
      <w:pgMar w:top="475" w:right="576" w:bottom="778" w:left="121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2DA71C6C"/>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4"/>
  </w:num>
  <w:num w:numId="5" w16cid:durableId="10901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0D338B"/>
    <w:rsid w:val="00156A94"/>
    <w:rsid w:val="002A0277"/>
    <w:rsid w:val="002F0D3A"/>
    <w:rsid w:val="003140BD"/>
    <w:rsid w:val="0031763C"/>
    <w:rsid w:val="00334D25"/>
    <w:rsid w:val="00346F03"/>
    <w:rsid w:val="00384265"/>
    <w:rsid w:val="0039279E"/>
    <w:rsid w:val="003E2120"/>
    <w:rsid w:val="003E6FDD"/>
    <w:rsid w:val="003E75FB"/>
    <w:rsid w:val="004B4EB4"/>
    <w:rsid w:val="004E7513"/>
    <w:rsid w:val="005941FC"/>
    <w:rsid w:val="006C1A12"/>
    <w:rsid w:val="007946E2"/>
    <w:rsid w:val="009043FD"/>
    <w:rsid w:val="009118FE"/>
    <w:rsid w:val="00947930"/>
    <w:rsid w:val="009F254E"/>
    <w:rsid w:val="00A642BF"/>
    <w:rsid w:val="00A95554"/>
    <w:rsid w:val="00AE6157"/>
    <w:rsid w:val="00AE7544"/>
    <w:rsid w:val="00AF2A70"/>
    <w:rsid w:val="00B04B01"/>
    <w:rsid w:val="00B10BCE"/>
    <w:rsid w:val="00BC06C9"/>
    <w:rsid w:val="00BC2A2E"/>
    <w:rsid w:val="00C93341"/>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Indentcorptext">
    <w:name w:val="Body Text Indent"/>
    <w:basedOn w:val="Normal"/>
    <w:link w:val="IndentcorptextCaracter"/>
    <w:uiPriority w:val="99"/>
    <w:semiHidden/>
    <w:unhideWhenUsed/>
    <w:rsid w:val="006C1A12"/>
    <w:pPr>
      <w:spacing w:after="120"/>
      <w:ind w:left="360"/>
    </w:pPr>
  </w:style>
  <w:style w:type="character" w:customStyle="1" w:styleId="IndentcorptextCaracter">
    <w:name w:val="Indent corp text Caracter"/>
    <w:basedOn w:val="Fontdeparagrafimplicit"/>
    <w:link w:val="Indentcorptex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Fontdeparagrafimplicit"/>
    <w:rsid w:val="0039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34</cp:revision>
  <dcterms:created xsi:type="dcterms:W3CDTF">2022-07-07T10:06:00Z</dcterms:created>
  <dcterms:modified xsi:type="dcterms:W3CDTF">2023-09-18T12:43:00Z</dcterms:modified>
</cp:coreProperties>
</file>