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6" w:type="dxa"/>
        <w:tblLayout w:type="fixed"/>
        <w:tblCellMar>
          <w:left w:w="10" w:type="dxa"/>
          <w:right w:w="10" w:type="dxa"/>
        </w:tblCellMar>
        <w:tblLook w:val="0000" w:firstRow="0" w:lastRow="0" w:firstColumn="0" w:lastColumn="0" w:noHBand="0" w:noVBand="0"/>
      </w:tblPr>
      <w:tblGrid>
        <w:gridCol w:w="3395"/>
        <w:gridCol w:w="6219"/>
      </w:tblGrid>
      <w:tr w:rsidR="00AE0D12" w:rsidRPr="00AE0D12" w14:paraId="54CBA205" w14:textId="77777777" w:rsidTr="008F4E4C">
        <w:trPr>
          <w:trHeight w:val="1154"/>
        </w:trPr>
        <w:tc>
          <w:tcPr>
            <w:tcW w:w="3395" w:type="dxa"/>
            <w:shd w:val="clear" w:color="auto" w:fill="auto"/>
          </w:tcPr>
          <w:p w14:paraId="03D77C14" w14:textId="77777777" w:rsidR="00AE0D12" w:rsidRPr="00AE0D12" w:rsidRDefault="00AE0D12" w:rsidP="00AE0D12">
            <w:pPr>
              <w:autoSpaceDE w:val="0"/>
              <w:snapToGrid w:val="0"/>
              <w:spacing w:line="240" w:lineRule="auto"/>
              <w:textAlignment w:val="auto"/>
              <w:rPr>
                <w:rFonts w:ascii="Arial" w:eastAsia="Arial" w:hAnsi="Arial" w:cs="Arial"/>
                <w:b/>
                <w:bCs/>
                <w:sz w:val="22"/>
                <w:szCs w:val="22"/>
                <w:lang w:val="ro-RO" w:eastAsia="hi-IN" w:bidi="hi-IN"/>
              </w:rPr>
            </w:pPr>
            <w:r w:rsidRPr="00AE0D12">
              <w:rPr>
                <w:rFonts w:ascii="Arial" w:eastAsia="Arial" w:hAnsi="Arial" w:cs="Arial"/>
                <w:b/>
                <w:sz w:val="22"/>
                <w:szCs w:val="22"/>
                <w:lang w:val="ro-RO" w:eastAsia="hi-IN" w:bidi="hi-IN"/>
              </w:rPr>
              <w:t>ROMÂNIA</w:t>
            </w:r>
          </w:p>
          <w:p w14:paraId="7CBFB2C0" w14:textId="77777777" w:rsidR="00AE0D12" w:rsidRPr="00AE0D12" w:rsidRDefault="00AE0D12" w:rsidP="00AE0D12">
            <w:pPr>
              <w:autoSpaceDE w:val="0"/>
              <w:snapToGrid w:val="0"/>
              <w:spacing w:line="240" w:lineRule="auto"/>
              <w:textAlignment w:val="auto"/>
              <w:rPr>
                <w:rFonts w:ascii="Arial" w:eastAsia="Arial" w:hAnsi="Arial" w:cs="Arial"/>
                <w:b/>
                <w:bCs/>
                <w:sz w:val="22"/>
                <w:szCs w:val="22"/>
                <w:lang w:val="ro-RO" w:eastAsia="hi-IN" w:bidi="hi-IN"/>
              </w:rPr>
            </w:pPr>
            <w:r w:rsidRPr="00AE0D12">
              <w:rPr>
                <w:rFonts w:ascii="Arial" w:eastAsia="Arial" w:hAnsi="Arial" w:cs="Arial"/>
                <w:b/>
                <w:bCs/>
                <w:sz w:val="22"/>
                <w:szCs w:val="22"/>
                <w:lang w:val="ro-RO" w:eastAsia="hi-IN" w:bidi="hi-IN"/>
              </w:rPr>
              <w:t>JUDEȚUL HUNEDOARA</w:t>
            </w:r>
          </w:p>
          <w:p w14:paraId="61396563" w14:textId="77777777" w:rsidR="00AE0D12" w:rsidRPr="00AE0D12" w:rsidRDefault="00AE0D12" w:rsidP="00AE0D12">
            <w:pPr>
              <w:autoSpaceDE w:val="0"/>
              <w:snapToGrid w:val="0"/>
              <w:spacing w:line="240" w:lineRule="auto"/>
              <w:textAlignment w:val="auto"/>
              <w:rPr>
                <w:rFonts w:ascii="Arial" w:eastAsia="Arial" w:hAnsi="Arial" w:cs="Arial"/>
                <w:b/>
                <w:bCs/>
                <w:sz w:val="22"/>
                <w:szCs w:val="22"/>
                <w:lang w:val="ro-RO" w:eastAsia="hi-IN" w:bidi="hi-IN"/>
              </w:rPr>
            </w:pPr>
            <w:r w:rsidRPr="00AE0D12">
              <w:rPr>
                <w:rFonts w:ascii="Arial" w:eastAsia="Arial" w:hAnsi="Arial" w:cs="Arial"/>
                <w:b/>
                <w:bCs/>
                <w:sz w:val="22"/>
                <w:szCs w:val="22"/>
                <w:lang w:val="ro-RO" w:eastAsia="hi-IN" w:bidi="hi-IN"/>
              </w:rPr>
              <w:t>MUNICIPIUL HUNEDOARA</w:t>
            </w:r>
          </w:p>
          <w:p w14:paraId="71F367B2" w14:textId="77777777" w:rsidR="00AE0D12" w:rsidRPr="00AE0D12" w:rsidRDefault="00AE0D12" w:rsidP="00AE0D12">
            <w:pPr>
              <w:tabs>
                <w:tab w:val="right" w:pos="4364"/>
              </w:tabs>
              <w:autoSpaceDE w:val="0"/>
              <w:snapToGrid w:val="0"/>
              <w:spacing w:line="240" w:lineRule="auto"/>
              <w:textAlignment w:val="auto"/>
              <w:rPr>
                <w:rFonts w:ascii="Arial" w:eastAsia="Arial" w:hAnsi="Arial" w:cs="Arial"/>
                <w:b/>
                <w:bCs/>
                <w:sz w:val="22"/>
                <w:szCs w:val="22"/>
                <w:lang w:val="ro-RO" w:eastAsia="hi-IN" w:bidi="hi-IN"/>
              </w:rPr>
            </w:pPr>
            <w:r w:rsidRPr="00AE0D12">
              <w:rPr>
                <w:rFonts w:ascii="Arial" w:eastAsia="Arial" w:hAnsi="Arial" w:cs="Arial"/>
                <w:b/>
                <w:bCs/>
                <w:sz w:val="22"/>
                <w:szCs w:val="22"/>
                <w:lang w:val="ro-RO" w:eastAsia="hi-IN" w:bidi="hi-IN"/>
              </w:rPr>
              <w:t>PRIMAR</w:t>
            </w:r>
            <w:r w:rsidRPr="00AE0D12">
              <w:rPr>
                <w:rFonts w:ascii="Arial" w:eastAsia="Arial" w:hAnsi="Arial" w:cs="Arial"/>
                <w:b/>
                <w:bCs/>
                <w:sz w:val="22"/>
                <w:szCs w:val="22"/>
                <w:lang w:val="ro-RO" w:eastAsia="hi-IN" w:bidi="hi-IN"/>
              </w:rPr>
              <w:tab/>
            </w:r>
          </w:p>
          <w:p w14:paraId="21DE049D" w14:textId="77777777" w:rsidR="00AE0D12" w:rsidRPr="00AE0D12" w:rsidRDefault="00AE0D12" w:rsidP="00AE0D12">
            <w:pPr>
              <w:autoSpaceDE w:val="0"/>
              <w:snapToGrid w:val="0"/>
              <w:spacing w:line="240" w:lineRule="auto"/>
              <w:textAlignment w:val="auto"/>
              <w:rPr>
                <w:rFonts w:cs="Arial"/>
                <w:lang w:val="ro-RO" w:eastAsia="hi-IN" w:bidi="hi-IN"/>
              </w:rPr>
            </w:pPr>
            <w:r w:rsidRPr="00AE0D12">
              <w:rPr>
                <w:rFonts w:ascii="Arial" w:eastAsia="Arial" w:hAnsi="Arial" w:cs="Arial"/>
                <w:b/>
                <w:bCs/>
                <w:sz w:val="22"/>
                <w:szCs w:val="22"/>
                <w:lang w:val="ro-RO" w:eastAsia="hi-IN" w:bidi="hi-IN"/>
              </w:rPr>
              <w:t>Nr.  90366/24.10.2023</w:t>
            </w:r>
          </w:p>
        </w:tc>
        <w:tc>
          <w:tcPr>
            <w:tcW w:w="6219" w:type="dxa"/>
            <w:shd w:val="clear" w:color="auto" w:fill="auto"/>
          </w:tcPr>
          <w:p w14:paraId="5D63B2B5" w14:textId="1D91B5B2" w:rsidR="00AE0D12" w:rsidRPr="00AE0D12" w:rsidRDefault="00AE0D12" w:rsidP="00AE0D12">
            <w:pPr>
              <w:autoSpaceDE w:val="0"/>
              <w:snapToGrid w:val="0"/>
              <w:spacing w:line="240" w:lineRule="auto"/>
              <w:ind w:right="237"/>
              <w:textAlignment w:val="auto"/>
              <w:rPr>
                <w:rFonts w:cs="Arial"/>
                <w:lang w:val="ro-RO" w:eastAsia="hi-IN" w:bidi="hi-IN"/>
              </w:rPr>
            </w:pPr>
            <w:r w:rsidRPr="00AE0D12">
              <w:rPr>
                <w:rFonts w:cs="Arial"/>
                <w:noProof/>
                <w:lang w:val="ro-RO" w:eastAsia="hi-IN" w:bidi="hi-IN"/>
              </w:rPr>
              <w:drawing>
                <wp:anchor distT="0" distB="0" distL="114935" distR="114935" simplePos="0" relativeHeight="251659264" behindDoc="0" locked="0" layoutInCell="1" allowOverlap="1" wp14:anchorId="395B34DF" wp14:editId="670A4B1D">
                  <wp:simplePos x="0" y="0"/>
                  <wp:positionH relativeFrom="column">
                    <wp:posOffset>2461895</wp:posOffset>
                  </wp:positionH>
                  <wp:positionV relativeFrom="paragraph">
                    <wp:posOffset>93980</wp:posOffset>
                  </wp:positionV>
                  <wp:extent cx="838835" cy="566420"/>
                  <wp:effectExtent l="0" t="0" r="0" b="5080"/>
                  <wp:wrapNone/>
                  <wp:docPr id="148972943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835" cy="566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E0D12">
              <w:rPr>
                <w:rFonts w:cs="Arial"/>
                <w:noProof/>
                <w:sz w:val="22"/>
                <w:szCs w:val="22"/>
                <w:lang w:val="ro-RO" w:eastAsia="hi-IN" w:bidi="hi-IN"/>
              </w:rPr>
              <w:drawing>
                <wp:inline distT="0" distB="0" distL="0" distR="0" wp14:anchorId="7B082DF1" wp14:editId="36981049">
                  <wp:extent cx="2143125" cy="602615"/>
                  <wp:effectExtent l="0" t="0" r="9525" b="6985"/>
                  <wp:docPr id="187152641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602615"/>
                          </a:xfrm>
                          <a:prstGeom prst="rect">
                            <a:avLst/>
                          </a:prstGeom>
                          <a:solidFill>
                            <a:srgbClr val="FFFFFF"/>
                          </a:solidFill>
                          <a:ln>
                            <a:noFill/>
                          </a:ln>
                        </pic:spPr>
                      </pic:pic>
                    </a:graphicData>
                  </a:graphic>
                </wp:inline>
              </w:drawing>
            </w:r>
          </w:p>
        </w:tc>
      </w:tr>
    </w:tbl>
    <w:p w14:paraId="2313729C" w14:textId="77777777" w:rsidR="00AE0D12" w:rsidRPr="00AE0D12" w:rsidRDefault="00AE0D12" w:rsidP="00AE0D12">
      <w:pPr>
        <w:numPr>
          <w:ilvl w:val="0"/>
          <w:numId w:val="1"/>
        </w:numPr>
        <w:spacing w:line="240" w:lineRule="auto"/>
        <w:jc w:val="center"/>
        <w:textAlignment w:val="auto"/>
        <w:rPr>
          <w:rFonts w:cs="Times New Roman"/>
          <w:b/>
          <w:sz w:val="22"/>
          <w:szCs w:val="22"/>
          <w:lang w:val="ro-RO" w:eastAsia="hi-IN" w:bidi="hi-IN"/>
        </w:rPr>
      </w:pPr>
    </w:p>
    <w:p w14:paraId="3C208784" w14:textId="77777777" w:rsidR="00AE0D12" w:rsidRPr="00AE0D12" w:rsidRDefault="00AE0D12" w:rsidP="00AE0D12">
      <w:pPr>
        <w:numPr>
          <w:ilvl w:val="0"/>
          <w:numId w:val="1"/>
        </w:numPr>
        <w:spacing w:line="240" w:lineRule="auto"/>
        <w:jc w:val="center"/>
        <w:textAlignment w:val="auto"/>
        <w:rPr>
          <w:rFonts w:cs="Times New Roman"/>
          <w:b/>
          <w:lang w:val="ro-RO" w:eastAsia="hi-IN" w:bidi="hi-IN"/>
        </w:rPr>
      </w:pPr>
      <w:r w:rsidRPr="00AE0D12">
        <w:rPr>
          <w:rFonts w:cs="Times New Roman"/>
          <w:b/>
          <w:bCs/>
          <w:u w:val="single"/>
          <w:lang w:val="ro-RO" w:eastAsia="hi-IN" w:bidi="hi-IN"/>
        </w:rPr>
        <w:t xml:space="preserve">REFERAT DE APROBARE </w:t>
      </w:r>
    </w:p>
    <w:p w14:paraId="46FB9950" w14:textId="77777777" w:rsidR="00AE0D12" w:rsidRPr="00AE0D12" w:rsidRDefault="00AE0D12" w:rsidP="00AE0D12">
      <w:pPr>
        <w:numPr>
          <w:ilvl w:val="0"/>
          <w:numId w:val="1"/>
        </w:numPr>
        <w:spacing w:line="240" w:lineRule="auto"/>
        <w:jc w:val="center"/>
        <w:textAlignment w:val="auto"/>
        <w:rPr>
          <w:rFonts w:cs="Times New Roman"/>
          <w:b/>
          <w:lang w:val="ro-RO" w:eastAsia="hi-IN" w:bidi="hi-IN"/>
        </w:rPr>
      </w:pPr>
      <w:r w:rsidRPr="00AE0D12">
        <w:rPr>
          <w:rFonts w:cs="Times New Roman"/>
          <w:b/>
          <w:lang w:val="ro-RO" w:eastAsia="hi-IN" w:bidi="hi-IN"/>
        </w:rPr>
        <w:t xml:space="preserve">la proiectul de hotărâre privind </w:t>
      </w:r>
      <w:proofErr w:type="spellStart"/>
      <w:r w:rsidRPr="00AE0D12">
        <w:rPr>
          <w:rFonts w:cs="Times New Roman"/>
          <w:b/>
          <w:lang w:val="ro-RO" w:eastAsia="hi-IN" w:bidi="hi-IN"/>
        </w:rPr>
        <w:t>însuşirea</w:t>
      </w:r>
      <w:proofErr w:type="spellEnd"/>
      <w:r w:rsidRPr="00AE0D12">
        <w:rPr>
          <w:rFonts w:cs="Times New Roman"/>
          <w:b/>
          <w:lang w:val="ro-RO" w:eastAsia="hi-IN" w:bidi="hi-IN"/>
        </w:rPr>
        <w:t xml:space="preserve"> Raportului informării și consultării publicului, </w:t>
      </w:r>
    </w:p>
    <w:p w14:paraId="3D355B0B" w14:textId="77777777" w:rsidR="00AE0D12" w:rsidRPr="00AE0D12" w:rsidRDefault="00AE0D12" w:rsidP="00AE0D12">
      <w:pPr>
        <w:numPr>
          <w:ilvl w:val="0"/>
          <w:numId w:val="1"/>
        </w:numPr>
        <w:spacing w:line="240" w:lineRule="auto"/>
        <w:jc w:val="center"/>
        <w:textAlignment w:val="auto"/>
        <w:rPr>
          <w:rFonts w:cs="Arial"/>
          <w:lang w:val="ro-RO" w:eastAsia="hi-IN" w:bidi="hi-IN"/>
        </w:rPr>
      </w:pPr>
      <w:r w:rsidRPr="00AE0D12">
        <w:rPr>
          <w:rFonts w:cs="Times New Roman"/>
          <w:b/>
          <w:lang w:val="ro-RO" w:eastAsia="hi-IN" w:bidi="hi-IN"/>
        </w:rPr>
        <w:t xml:space="preserve">precum și aprobarea </w:t>
      </w:r>
      <w:r w:rsidRPr="00AE0D12">
        <w:rPr>
          <w:rFonts w:cs="Times New Roman"/>
          <w:b/>
          <w:shd w:val="clear" w:color="auto" w:fill="FFFFFF"/>
          <w:lang w:val="ro-RO" w:eastAsia="hi-IN" w:bidi="hi-IN"/>
        </w:rPr>
        <w:t xml:space="preserve">Planului Urbanistic Zonal </w:t>
      </w:r>
      <w:proofErr w:type="spellStart"/>
      <w:r w:rsidRPr="00AE0D12">
        <w:rPr>
          <w:rFonts w:cs="Times New Roman"/>
          <w:b/>
          <w:bCs/>
          <w:shd w:val="clear" w:color="auto" w:fill="FFFFFF"/>
          <w:lang w:val="ro-RO" w:eastAsia="hi-IN" w:bidi="hi-IN"/>
        </w:rPr>
        <w:t>şi</w:t>
      </w:r>
      <w:proofErr w:type="spellEnd"/>
      <w:r w:rsidRPr="00AE0D12">
        <w:rPr>
          <w:rFonts w:cs="Times New Roman"/>
          <w:b/>
          <w:bCs/>
          <w:shd w:val="clear" w:color="auto" w:fill="FFFFFF"/>
          <w:lang w:val="ro-RO" w:eastAsia="hi-IN" w:bidi="hi-IN"/>
        </w:rPr>
        <w:t xml:space="preserve"> </w:t>
      </w:r>
      <w:r w:rsidRPr="00AE0D12">
        <w:rPr>
          <w:rFonts w:eastAsia="Arial" w:cs="Times New Roman"/>
          <w:b/>
          <w:bCs/>
          <w:color w:val="000000"/>
          <w:shd w:val="clear" w:color="auto" w:fill="FFFFFF"/>
          <w:lang w:val="ro-RO"/>
        </w:rPr>
        <w:t>Regulamentul Local de Urbanism</w:t>
      </w:r>
      <w:r w:rsidRPr="00AE0D12">
        <w:rPr>
          <w:rFonts w:eastAsia="Times New Roman" w:cs="Times New Roman"/>
          <w:b/>
          <w:bCs/>
          <w:lang w:val="ro-RO"/>
        </w:rPr>
        <w:t xml:space="preserve"> pentru</w:t>
      </w:r>
      <w:r w:rsidRPr="00AE0D12">
        <w:rPr>
          <w:rFonts w:cs="Times New Roman"/>
          <w:b/>
          <w:shd w:val="clear" w:color="auto" w:fill="FFFFFF"/>
          <w:lang w:val="ro-RO" w:eastAsia="hi-IN" w:bidi="hi-IN"/>
        </w:rPr>
        <w:t xml:space="preserve">             </w:t>
      </w:r>
      <w:r w:rsidRPr="00AE0D12">
        <w:rPr>
          <w:rFonts w:eastAsia="Times New Roman" w:cs="Arial"/>
          <w:b/>
          <w:bCs/>
          <w:color w:val="111111"/>
          <w:shd w:val="clear" w:color="auto" w:fill="FFFFFF"/>
          <w:lang w:val="ro-RO"/>
        </w:rPr>
        <w:t xml:space="preserve">zona cu funcțiuni mixte „Gradina Urbană </w:t>
      </w:r>
      <w:proofErr w:type="spellStart"/>
      <w:r w:rsidRPr="00AE0D12">
        <w:rPr>
          <w:rFonts w:eastAsia="Times New Roman" w:cs="Arial"/>
          <w:b/>
          <w:bCs/>
          <w:color w:val="111111"/>
          <w:shd w:val="clear" w:color="auto" w:fill="FFFFFF"/>
          <w:lang w:val="ro-RO"/>
        </w:rPr>
        <w:t>Corvinia</w:t>
      </w:r>
      <w:proofErr w:type="spellEnd"/>
      <w:r w:rsidRPr="00AE0D12">
        <w:rPr>
          <w:rFonts w:eastAsia="Times New Roman" w:cs="Arial"/>
          <w:b/>
          <w:bCs/>
          <w:color w:val="111111"/>
          <w:shd w:val="clear" w:color="auto" w:fill="FFFFFF"/>
          <w:lang w:val="ro-RO"/>
        </w:rPr>
        <w:t xml:space="preserve"> Hunedoara" (Subzona P - Parcuri și plantații - terenul cu nr. cad. 62797 -Înființare și amenajare Gradina Urbană </w:t>
      </w:r>
      <w:proofErr w:type="spellStart"/>
      <w:r w:rsidRPr="00AE0D12">
        <w:rPr>
          <w:rFonts w:eastAsia="Times New Roman" w:cs="Arial"/>
          <w:b/>
          <w:bCs/>
          <w:color w:val="111111"/>
          <w:shd w:val="clear" w:color="auto" w:fill="FFFFFF"/>
          <w:lang w:val="ro-RO"/>
        </w:rPr>
        <w:t>Corvinia</w:t>
      </w:r>
      <w:proofErr w:type="spellEnd"/>
      <w:r w:rsidRPr="00AE0D12">
        <w:rPr>
          <w:rFonts w:eastAsia="Times New Roman" w:cs="Arial"/>
          <w:b/>
          <w:bCs/>
          <w:color w:val="111111"/>
          <w:shd w:val="clear" w:color="auto" w:fill="FFFFFF"/>
          <w:lang w:val="ro-RO"/>
        </w:rPr>
        <w:t xml:space="preserve"> Hunedoara, Subzona IS - Servicii –terenurile cu nr cad: 70021; 70022; 70023; 70024; 70025; 70026; 70027),   strada Furnalelor,  municipiul Hunedoara, </w:t>
      </w:r>
      <w:proofErr w:type="spellStart"/>
      <w:r w:rsidRPr="00AE0D12">
        <w:rPr>
          <w:rFonts w:eastAsia="Times New Roman" w:cs="Arial"/>
          <w:b/>
          <w:bCs/>
          <w:color w:val="111111"/>
          <w:shd w:val="clear" w:color="auto" w:fill="FFFFFF"/>
          <w:lang w:val="ro-RO"/>
        </w:rPr>
        <w:t>judeţul</w:t>
      </w:r>
      <w:proofErr w:type="spellEnd"/>
      <w:r w:rsidRPr="00AE0D12">
        <w:rPr>
          <w:rFonts w:eastAsia="Times New Roman" w:cs="Arial"/>
          <w:b/>
          <w:bCs/>
          <w:color w:val="111111"/>
          <w:shd w:val="clear" w:color="auto" w:fill="FFFFFF"/>
          <w:lang w:val="ro-RO"/>
        </w:rPr>
        <w:t xml:space="preserve"> Hunedoara</w:t>
      </w:r>
    </w:p>
    <w:p w14:paraId="42F28BB0" w14:textId="77777777" w:rsidR="00AE0D12" w:rsidRPr="00AE0D12" w:rsidRDefault="00AE0D12" w:rsidP="00AE0D12">
      <w:pPr>
        <w:spacing w:line="240" w:lineRule="auto"/>
        <w:jc w:val="center"/>
        <w:textAlignment w:val="auto"/>
        <w:rPr>
          <w:rFonts w:cs="Arial"/>
          <w:lang w:val="ro-RO" w:eastAsia="hi-IN" w:bidi="hi-IN"/>
        </w:rPr>
      </w:pPr>
    </w:p>
    <w:p w14:paraId="6DE5BED8" w14:textId="77777777" w:rsidR="00AE0D12" w:rsidRPr="00AE0D12" w:rsidRDefault="00AE0D12" w:rsidP="00AE0D12">
      <w:pPr>
        <w:spacing w:line="240" w:lineRule="auto"/>
        <w:jc w:val="both"/>
        <w:textAlignment w:val="auto"/>
        <w:rPr>
          <w:rFonts w:cs="Times New Roman"/>
          <w:shd w:val="clear" w:color="auto" w:fill="FFFFFF"/>
          <w:lang w:val="ro-RO" w:eastAsia="hi-IN" w:bidi="hi-IN"/>
        </w:rPr>
      </w:pPr>
      <w:r w:rsidRPr="00AE0D12">
        <w:rPr>
          <w:rFonts w:cs="Arial"/>
          <w:lang w:val="ro-RO" w:eastAsia="hi-IN" w:bidi="hi-IN"/>
        </w:rPr>
        <w:tab/>
      </w:r>
      <w:r w:rsidRPr="00AE0D12">
        <w:rPr>
          <w:rFonts w:cs="Times New Roman"/>
          <w:lang w:val="ro-RO" w:eastAsia="hi-IN" w:bidi="hi-IN"/>
        </w:rPr>
        <w:t xml:space="preserve"> Temeiul legal al proiectului de hotărâre îl constituie </w:t>
      </w:r>
      <w:r w:rsidRPr="00AE0D12">
        <w:rPr>
          <w:rFonts w:cs="Times New Roman"/>
          <w:color w:val="000000"/>
          <w:lang w:val="ro-RO" w:eastAsia="hi-IN" w:bidi="hi-IN"/>
        </w:rPr>
        <w:t xml:space="preserve">prevederile  </w:t>
      </w:r>
      <w:r w:rsidRPr="00AE0D12">
        <w:rPr>
          <w:rFonts w:eastAsia="Times New Roman" w:cs="Times New Roman"/>
          <w:color w:val="000000"/>
          <w:lang w:val="ro-RO"/>
        </w:rPr>
        <w:t xml:space="preserve">art.  32, alin. (1), lit. c) și </w:t>
      </w:r>
      <w:r w:rsidRPr="00AE0D12">
        <w:rPr>
          <w:rFonts w:cs="Times New Roman"/>
          <w:lang w:val="ro-RO" w:eastAsia="hi-IN" w:bidi="hi-IN"/>
        </w:rPr>
        <w:t xml:space="preserve">art. 56 alin. (4), alin. (6), alin. (7)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pct. 14 din Anexa nr. 1 la Legea nr.350/2001 privind amenajarea teritoriului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urbanismul, cu modificările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completările ulterioare, ale Ordinului M.D.R.T. nr. 2701/2010 pentru aprobarea Metodologiei de informare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consultare a publicului cu privire la elaborarea sau revizuirea planurilor de amenajare a teritoriului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de urbanism, precum și ale</w:t>
      </w:r>
      <w:r w:rsidRPr="00AE0D12">
        <w:rPr>
          <w:rFonts w:cs="Times New Roman"/>
          <w:b/>
          <w:bCs/>
          <w:color w:val="00000A"/>
          <w:lang w:val="ro-RO" w:eastAsia="hi-IN" w:bidi="hi-IN"/>
        </w:rPr>
        <w:t xml:space="preserve"> </w:t>
      </w:r>
      <w:r w:rsidRPr="00AE0D12">
        <w:rPr>
          <w:rFonts w:cs="Times New Roman"/>
          <w:bCs/>
          <w:color w:val="00000A"/>
          <w:lang w:val="ro-RO" w:eastAsia="hi-IN" w:bidi="hi-IN"/>
        </w:rPr>
        <w:t xml:space="preserve">art. 4 lit. b) și art. 7 din Legea nr. 52/2003 privind </w:t>
      </w:r>
      <w:proofErr w:type="spellStart"/>
      <w:r w:rsidRPr="00AE0D12">
        <w:rPr>
          <w:rFonts w:cs="Times New Roman"/>
          <w:bCs/>
          <w:color w:val="00000A"/>
          <w:lang w:val="ro-RO" w:eastAsia="hi-IN" w:bidi="hi-IN"/>
        </w:rPr>
        <w:t>transparenţa</w:t>
      </w:r>
      <w:proofErr w:type="spellEnd"/>
      <w:r w:rsidRPr="00AE0D12">
        <w:rPr>
          <w:rFonts w:cs="Times New Roman"/>
          <w:bCs/>
          <w:color w:val="00000A"/>
          <w:lang w:val="ro-RO" w:eastAsia="hi-IN" w:bidi="hi-IN"/>
        </w:rPr>
        <w:t xml:space="preserve"> decizională în </w:t>
      </w:r>
      <w:proofErr w:type="spellStart"/>
      <w:r w:rsidRPr="00AE0D12">
        <w:rPr>
          <w:rFonts w:cs="Times New Roman"/>
          <w:bCs/>
          <w:color w:val="00000A"/>
          <w:lang w:val="ro-RO" w:eastAsia="hi-IN" w:bidi="hi-IN"/>
        </w:rPr>
        <w:t>administraţia</w:t>
      </w:r>
      <w:proofErr w:type="spellEnd"/>
      <w:r w:rsidRPr="00AE0D12">
        <w:rPr>
          <w:rFonts w:cs="Times New Roman"/>
          <w:bCs/>
          <w:color w:val="00000A"/>
          <w:lang w:val="ro-RO" w:eastAsia="hi-IN" w:bidi="hi-IN"/>
        </w:rPr>
        <w:t xml:space="preserve"> publică, republicată, cu modificările ulterioare</w:t>
      </w:r>
      <w:r w:rsidRPr="00AE0D12">
        <w:rPr>
          <w:rFonts w:cs="Times New Roman"/>
          <w:lang w:val="ro-RO" w:eastAsia="hi-IN" w:bidi="hi-IN"/>
        </w:rPr>
        <w:t>.</w:t>
      </w:r>
      <w:r w:rsidRPr="00AE0D12">
        <w:rPr>
          <w:rFonts w:cs="Times New Roman"/>
          <w:shd w:val="clear" w:color="auto" w:fill="FFFFFF"/>
          <w:lang w:val="ro-RO" w:eastAsia="hi-IN" w:bidi="hi-IN"/>
        </w:rPr>
        <w:tab/>
      </w:r>
    </w:p>
    <w:p w14:paraId="21D7517E" w14:textId="77777777" w:rsidR="00AE0D12" w:rsidRPr="00AE0D12" w:rsidRDefault="00AE0D12" w:rsidP="00AE0D12">
      <w:pPr>
        <w:spacing w:line="200" w:lineRule="atLeast"/>
        <w:jc w:val="both"/>
        <w:textAlignment w:val="auto"/>
        <w:rPr>
          <w:rFonts w:cs="Arial"/>
          <w:lang w:val="ro-RO" w:eastAsia="hi-IN" w:bidi="hi-IN"/>
        </w:rPr>
      </w:pPr>
      <w:r w:rsidRPr="00AE0D12">
        <w:rPr>
          <w:rFonts w:cs="Times New Roman"/>
          <w:shd w:val="clear" w:color="auto" w:fill="FFFFFF"/>
          <w:lang w:val="ro-RO" w:eastAsia="hi-IN" w:bidi="hi-IN"/>
        </w:rPr>
        <w:t xml:space="preserve"> </w:t>
      </w:r>
      <w:r w:rsidRPr="00AE0D12">
        <w:rPr>
          <w:rFonts w:eastAsia="Times New Roman" w:cs="Times New Roman"/>
          <w:lang w:val="ro-RO" w:eastAsia="hi-IN" w:bidi="hi-IN"/>
        </w:rPr>
        <w:t xml:space="preserve"> </w:t>
      </w:r>
      <w:r w:rsidRPr="00AE0D12">
        <w:rPr>
          <w:rFonts w:eastAsia="Arial" w:cs="Times New Roman"/>
          <w:color w:val="000000"/>
          <w:lang w:val="ro-RO" w:eastAsia="hi-IN" w:bidi="hi-IN"/>
        </w:rPr>
        <w:t xml:space="preserve"> </w:t>
      </w:r>
      <w:r w:rsidRPr="00AE0D12">
        <w:rPr>
          <w:rFonts w:eastAsia="Arial" w:cs="Times New Roman"/>
          <w:lang w:val="ro-RO"/>
        </w:rPr>
        <w:t xml:space="preserve"> </w:t>
      </w:r>
      <w:r w:rsidRPr="00AE0D12">
        <w:rPr>
          <w:rFonts w:eastAsia="Arial" w:cs="Times New Roman"/>
          <w:color w:val="000000"/>
          <w:shd w:val="clear" w:color="auto" w:fill="FFFFFF"/>
          <w:lang w:val="ro-RO"/>
        </w:rPr>
        <w:tab/>
        <w:t xml:space="preserve"> </w:t>
      </w:r>
      <w:r w:rsidRPr="00AE0D12">
        <w:rPr>
          <w:rFonts w:eastAsia="Times New Roman" w:cs="Times New Roman"/>
          <w:color w:val="111111"/>
          <w:shd w:val="clear" w:color="auto" w:fill="FFFFFF"/>
          <w:lang w:val="ro-RO"/>
        </w:rPr>
        <w:t xml:space="preserve"> Informarea </w:t>
      </w:r>
      <w:proofErr w:type="spellStart"/>
      <w:r w:rsidRPr="00AE0D12">
        <w:rPr>
          <w:rFonts w:eastAsia="Times New Roman" w:cs="Times New Roman"/>
          <w:color w:val="111111"/>
          <w:shd w:val="clear" w:color="auto" w:fill="FFFFFF"/>
          <w:lang w:val="ro-RO"/>
        </w:rPr>
        <w:t>şi</w:t>
      </w:r>
      <w:proofErr w:type="spellEnd"/>
      <w:r w:rsidRPr="00AE0D12">
        <w:rPr>
          <w:rFonts w:eastAsia="Times New Roman" w:cs="Times New Roman"/>
          <w:color w:val="111111"/>
          <w:shd w:val="clear" w:color="auto" w:fill="FFFFFF"/>
          <w:lang w:val="ro-RO"/>
        </w:rPr>
        <w:t xml:space="preserve"> consultarea publicului pentru </w:t>
      </w:r>
      <w:proofErr w:type="spellStart"/>
      <w:r w:rsidRPr="00AE0D12">
        <w:rPr>
          <w:rFonts w:eastAsia="Times New Roman" w:cs="Times New Roman"/>
          <w:color w:val="111111"/>
          <w:shd w:val="clear" w:color="auto" w:fill="FFFFFF"/>
          <w:lang w:val="ro-RO"/>
        </w:rPr>
        <w:t>documentaţia</w:t>
      </w:r>
      <w:proofErr w:type="spellEnd"/>
      <w:r w:rsidRPr="00AE0D12">
        <w:rPr>
          <w:rFonts w:eastAsia="Times New Roman" w:cs="Times New Roman"/>
          <w:color w:val="111111"/>
          <w:shd w:val="clear" w:color="auto" w:fill="FFFFFF"/>
          <w:lang w:val="ro-RO"/>
        </w:rPr>
        <w:t xml:space="preserve"> Planul Urbanistic Zonal și Regulamentul local de urbanism</w:t>
      </w:r>
      <w:r w:rsidRPr="00AE0D12">
        <w:rPr>
          <w:rFonts w:eastAsia="Times New Roman" w:cs="Times New Roman"/>
          <w:lang w:val="ro-RO"/>
        </w:rPr>
        <w:t xml:space="preserve">  pentru </w:t>
      </w:r>
      <w:r w:rsidRPr="00AE0D12">
        <w:rPr>
          <w:rFonts w:eastAsia="Times New Roman" w:cs="Arial"/>
          <w:color w:val="111111"/>
          <w:shd w:val="clear" w:color="auto" w:fill="FFFFFF"/>
          <w:lang w:val="ro-RO"/>
        </w:rPr>
        <w:t xml:space="preserve">zona cu funcțiuni mixte „Gradina Urbană </w:t>
      </w:r>
      <w:proofErr w:type="spellStart"/>
      <w:r w:rsidRPr="00AE0D12">
        <w:rPr>
          <w:rFonts w:eastAsia="Times New Roman" w:cs="Arial"/>
          <w:color w:val="111111"/>
          <w:shd w:val="clear" w:color="auto" w:fill="FFFFFF"/>
          <w:lang w:val="ro-RO"/>
        </w:rPr>
        <w:t>Corvinia</w:t>
      </w:r>
      <w:proofErr w:type="spellEnd"/>
      <w:r w:rsidRPr="00AE0D12">
        <w:rPr>
          <w:rFonts w:eastAsia="Times New Roman" w:cs="Arial"/>
          <w:color w:val="111111"/>
          <w:shd w:val="clear" w:color="auto" w:fill="FFFFFF"/>
          <w:lang w:val="ro-RO"/>
        </w:rPr>
        <w:t xml:space="preserve"> Hunedoara” (Subzona P - Parcuri si plantații - terenul cu nr. cad. 62797 -Înființare și amenajare Gradina Urbana </w:t>
      </w:r>
      <w:proofErr w:type="spellStart"/>
      <w:r w:rsidRPr="00AE0D12">
        <w:rPr>
          <w:rFonts w:eastAsia="Times New Roman" w:cs="Arial"/>
          <w:color w:val="111111"/>
          <w:shd w:val="clear" w:color="auto" w:fill="FFFFFF"/>
          <w:lang w:val="ro-RO"/>
        </w:rPr>
        <w:t>Corvinia</w:t>
      </w:r>
      <w:proofErr w:type="spellEnd"/>
      <w:r w:rsidRPr="00AE0D12">
        <w:rPr>
          <w:rFonts w:eastAsia="Times New Roman" w:cs="Arial"/>
          <w:color w:val="111111"/>
          <w:shd w:val="clear" w:color="auto" w:fill="FFFFFF"/>
          <w:lang w:val="ro-RO"/>
        </w:rPr>
        <w:t xml:space="preserve"> Hunedoara, Subzona IS - Servicii –terenurile cu nr cad.: 70021; 70022; 70023; 70024; 70025; 70026; 70027), strada Furnalelor,  municipiul Hunedoara, </w:t>
      </w:r>
      <w:proofErr w:type="spellStart"/>
      <w:r w:rsidRPr="00AE0D12">
        <w:rPr>
          <w:rFonts w:eastAsia="Times New Roman" w:cs="Arial"/>
          <w:color w:val="111111"/>
          <w:shd w:val="clear" w:color="auto" w:fill="FFFFFF"/>
          <w:lang w:val="ro-RO"/>
        </w:rPr>
        <w:t>judeţul</w:t>
      </w:r>
      <w:proofErr w:type="spellEnd"/>
      <w:r w:rsidRPr="00AE0D12">
        <w:rPr>
          <w:rFonts w:eastAsia="Times New Roman" w:cs="Arial"/>
          <w:color w:val="111111"/>
          <w:shd w:val="clear" w:color="auto" w:fill="FFFFFF"/>
          <w:lang w:val="ro-RO"/>
        </w:rPr>
        <w:t xml:space="preserve"> Hunedoara,</w:t>
      </w:r>
      <w:r w:rsidRPr="00AE0D12">
        <w:rPr>
          <w:rFonts w:eastAsia="Times New Roman" w:cs="Times New Roman"/>
          <w:color w:val="111111"/>
          <w:shd w:val="clear" w:color="auto" w:fill="FFFFFF"/>
          <w:lang w:val="ro-RO"/>
        </w:rPr>
        <w:t xml:space="preserve"> a fost făcută conform Raportului informării </w:t>
      </w:r>
      <w:proofErr w:type="spellStart"/>
      <w:r w:rsidRPr="00AE0D12">
        <w:rPr>
          <w:rFonts w:eastAsia="Times New Roman" w:cs="Times New Roman"/>
          <w:color w:val="111111"/>
          <w:shd w:val="clear" w:color="auto" w:fill="FFFFFF"/>
          <w:lang w:val="ro-RO"/>
        </w:rPr>
        <w:t>şi</w:t>
      </w:r>
      <w:proofErr w:type="spellEnd"/>
      <w:r w:rsidRPr="00AE0D12">
        <w:rPr>
          <w:rFonts w:eastAsia="Times New Roman" w:cs="Times New Roman"/>
          <w:color w:val="111111"/>
          <w:shd w:val="clear" w:color="auto" w:fill="FFFFFF"/>
          <w:lang w:val="ro-RO"/>
        </w:rPr>
        <w:t xml:space="preserve"> consultării publicului pentru Planul Urbanistic Zonal înregistrat sub nr. 89413/19.10.2023.</w:t>
      </w:r>
    </w:p>
    <w:p w14:paraId="5C5E0D56" w14:textId="77777777" w:rsidR="00AE0D12" w:rsidRPr="00AE0D12" w:rsidRDefault="00AE0D12" w:rsidP="00AE0D12">
      <w:pPr>
        <w:spacing w:line="240" w:lineRule="auto"/>
        <w:jc w:val="both"/>
        <w:textAlignment w:val="auto"/>
        <w:rPr>
          <w:rFonts w:eastAsia="Batang" w:cs="Arial"/>
          <w:lang w:val="ro-RO"/>
        </w:rPr>
      </w:pPr>
      <w:r w:rsidRPr="00AE0D12">
        <w:rPr>
          <w:rFonts w:cs="Arial"/>
          <w:lang w:val="ro-RO" w:eastAsia="hi-IN" w:bidi="hi-IN"/>
        </w:rPr>
        <w:tab/>
        <w:t xml:space="preserve"> Prin Planul Urbanistic Zonal se propune  </w:t>
      </w:r>
      <w:r w:rsidRPr="00AE0D12">
        <w:rPr>
          <w:rFonts w:eastAsia="Times New Roman" w:cs="Calibri"/>
          <w:sz w:val="22"/>
          <w:szCs w:val="22"/>
          <w:shd w:val="clear" w:color="auto" w:fill="FFFFFF"/>
          <w:lang w:val="ro-RO"/>
        </w:rPr>
        <w:t xml:space="preserve"> </w:t>
      </w:r>
      <w:r w:rsidRPr="00AE0D12">
        <w:rPr>
          <w:rFonts w:eastAsia="Times New Roman" w:cs="Times New Roman"/>
          <w:shd w:val="clear" w:color="auto" w:fill="FFFFFF"/>
          <w:lang w:val="ro-RO"/>
        </w:rPr>
        <w:t xml:space="preserve">realizarea unei grădini urbane cu amenajări pentru agrement și aventură, mic comerț cu obiecte de resort, alimentație publică redusă ca specific, </w:t>
      </w:r>
      <w:proofErr w:type="spellStart"/>
      <w:r w:rsidRPr="00AE0D12">
        <w:rPr>
          <w:rFonts w:eastAsia="Times New Roman" w:cs="Times New Roman"/>
          <w:shd w:val="clear" w:color="auto" w:fill="FFFFFF"/>
          <w:lang w:val="ro-RO"/>
        </w:rPr>
        <w:t>spaţii</w:t>
      </w:r>
      <w:proofErr w:type="spellEnd"/>
      <w:r w:rsidRPr="00AE0D12">
        <w:rPr>
          <w:rFonts w:eastAsia="Times New Roman" w:cs="Times New Roman"/>
          <w:shd w:val="clear" w:color="auto" w:fill="FFFFFF"/>
          <w:lang w:val="ro-RO"/>
        </w:rPr>
        <w:t xml:space="preserve"> pentru igiena vizitatorilor, parcări. În interiorul grădinii vor fi delimitate mai multe zone destinate unor activități  respectiv, pădurea bântuită, turn escalada, amfiteatru cu scena, lac artificial, </w:t>
      </w:r>
      <w:proofErr w:type="spellStart"/>
      <w:r w:rsidRPr="00AE0D12">
        <w:rPr>
          <w:rFonts w:eastAsia="Times New Roman" w:cs="Times New Roman"/>
          <w:shd w:val="clear" w:color="auto" w:fill="FFFFFF"/>
          <w:lang w:val="ro-RO"/>
        </w:rPr>
        <w:t>summer</w:t>
      </w:r>
      <w:proofErr w:type="spellEnd"/>
      <w:r w:rsidRPr="00AE0D12">
        <w:rPr>
          <w:rFonts w:eastAsia="Times New Roman" w:cs="Times New Roman"/>
          <w:shd w:val="clear" w:color="auto" w:fill="FFFFFF"/>
          <w:lang w:val="ro-RO"/>
        </w:rPr>
        <w:t xml:space="preserve"> bob, </w:t>
      </w:r>
      <w:proofErr w:type="spellStart"/>
      <w:r w:rsidRPr="00AE0D12">
        <w:rPr>
          <w:rFonts w:eastAsia="Times New Roman" w:cs="Times New Roman"/>
          <w:shd w:val="clear" w:color="auto" w:fill="FFFFFF"/>
          <w:lang w:val="ro-RO"/>
        </w:rPr>
        <w:t>skate</w:t>
      </w:r>
      <w:proofErr w:type="spellEnd"/>
      <w:r w:rsidRPr="00AE0D12">
        <w:rPr>
          <w:rFonts w:eastAsia="Times New Roman" w:cs="Times New Roman"/>
          <w:shd w:val="clear" w:color="auto" w:fill="FFFFFF"/>
          <w:lang w:val="ro-RO"/>
        </w:rPr>
        <w:t xml:space="preserve"> </w:t>
      </w:r>
      <w:proofErr w:type="spellStart"/>
      <w:r w:rsidRPr="00AE0D12">
        <w:rPr>
          <w:rFonts w:eastAsia="Times New Roman" w:cs="Times New Roman"/>
          <w:shd w:val="clear" w:color="auto" w:fill="FFFFFF"/>
          <w:lang w:val="ro-RO"/>
        </w:rPr>
        <w:t>park</w:t>
      </w:r>
      <w:proofErr w:type="spellEnd"/>
      <w:r w:rsidRPr="00AE0D12">
        <w:rPr>
          <w:rFonts w:eastAsia="Times New Roman" w:cs="Times New Roman"/>
          <w:shd w:val="clear" w:color="auto" w:fill="FFFFFF"/>
          <w:lang w:val="ro-RO"/>
        </w:rPr>
        <w:t xml:space="preserve">,  loc de joaca cu dragon, piste </w:t>
      </w:r>
      <w:proofErr w:type="spellStart"/>
      <w:r w:rsidRPr="00AE0D12">
        <w:rPr>
          <w:rFonts w:eastAsia="Times New Roman" w:cs="Times New Roman"/>
          <w:shd w:val="clear" w:color="auto" w:fill="FFFFFF"/>
          <w:lang w:val="ro-RO"/>
        </w:rPr>
        <w:t>velo</w:t>
      </w:r>
      <w:proofErr w:type="spellEnd"/>
      <w:r w:rsidRPr="00AE0D12">
        <w:rPr>
          <w:rFonts w:eastAsia="Times New Roman" w:cs="Times New Roman"/>
          <w:shd w:val="clear" w:color="auto" w:fill="FFFFFF"/>
          <w:lang w:val="ro-RO"/>
        </w:rPr>
        <w:t>, poteci.</w:t>
      </w:r>
      <w:r w:rsidRPr="00AE0D12">
        <w:rPr>
          <w:rFonts w:eastAsia="Times New Roman" w:cs="Times New Roman"/>
          <w:lang w:val="ro-RO"/>
        </w:rPr>
        <w:t xml:space="preserve">  </w:t>
      </w:r>
    </w:p>
    <w:p w14:paraId="1F328FC9" w14:textId="77777777" w:rsidR="00AE0D12" w:rsidRPr="00AE0D12" w:rsidRDefault="00AE0D12" w:rsidP="00AE0D12">
      <w:pPr>
        <w:spacing w:line="240" w:lineRule="auto"/>
        <w:jc w:val="both"/>
        <w:textAlignment w:val="auto"/>
        <w:rPr>
          <w:rFonts w:eastAsia="Times New Roman" w:cs="Arial"/>
          <w:shd w:val="clear" w:color="auto" w:fill="FFFFFF"/>
          <w:lang w:val="ro-RO"/>
        </w:rPr>
      </w:pPr>
      <w:r w:rsidRPr="00AE0D12">
        <w:rPr>
          <w:rFonts w:eastAsia="Batang" w:cs="Arial"/>
          <w:lang w:val="ro-RO"/>
        </w:rPr>
        <w:tab/>
        <w:t>Z</w:t>
      </w:r>
      <w:r w:rsidRPr="00AE0D12">
        <w:rPr>
          <w:rFonts w:eastAsia="Arial-BoldMT" w:cs="Arial-BoldMT"/>
          <w:color w:val="000000"/>
          <w:shd w:val="clear" w:color="auto" w:fill="FFFFFF"/>
          <w:lang w:val="ro-RO"/>
        </w:rPr>
        <w:t xml:space="preserve">ona analizată prin PUZ se află în intravilanul Municipiului Hunedoara, strada Furnalelor  </w:t>
      </w:r>
      <w:proofErr w:type="spellStart"/>
      <w:r w:rsidRPr="00AE0D12">
        <w:rPr>
          <w:rFonts w:eastAsia="Arial-BoldMT" w:cs="Arial-BoldMT"/>
          <w:color w:val="000000"/>
          <w:shd w:val="clear" w:color="auto" w:fill="FFFFFF"/>
          <w:lang w:val="ro-RO"/>
        </w:rPr>
        <w:t>f.n</w:t>
      </w:r>
      <w:proofErr w:type="spellEnd"/>
      <w:r w:rsidRPr="00AE0D12">
        <w:rPr>
          <w:rFonts w:eastAsia="Arial-BoldMT" w:cs="Arial-BoldMT"/>
          <w:color w:val="000000"/>
          <w:shd w:val="clear" w:color="auto" w:fill="FFFFFF"/>
          <w:lang w:val="ro-RO"/>
        </w:rPr>
        <w:t xml:space="preserve">. </w:t>
      </w:r>
      <w:proofErr w:type="spellStart"/>
      <w:r w:rsidRPr="00AE0D12">
        <w:rPr>
          <w:rFonts w:eastAsia="Arial-BoldMT" w:cs="Arial-BoldMT"/>
          <w:color w:val="000000"/>
          <w:shd w:val="clear" w:color="auto" w:fill="FFFFFF"/>
          <w:lang w:val="ro-RO"/>
        </w:rPr>
        <w:t>şi</w:t>
      </w:r>
      <w:proofErr w:type="spellEnd"/>
      <w:r w:rsidRPr="00AE0D12">
        <w:rPr>
          <w:rFonts w:eastAsia="Arial-BoldMT" w:cs="Arial-BoldMT"/>
          <w:color w:val="000000"/>
          <w:shd w:val="clear" w:color="auto" w:fill="FFFFFF"/>
          <w:lang w:val="ro-RO"/>
        </w:rPr>
        <w:t xml:space="preserve">  cuprinde o suprafață 87360 mp. </w:t>
      </w:r>
      <w:r w:rsidRPr="00AE0D12">
        <w:rPr>
          <w:rFonts w:eastAsia="Arial-BoldMT" w:cs="Arial-BoldMT"/>
          <w:shd w:val="clear" w:color="auto" w:fill="FFFFFF"/>
          <w:lang w:val="ro-RO"/>
        </w:rPr>
        <w:t xml:space="preserve">Imobilele sunt  </w:t>
      </w:r>
      <w:r w:rsidRPr="00AE0D12">
        <w:rPr>
          <w:rFonts w:eastAsia="Times New Roman" w:cs="Times New Roman"/>
          <w:lang w:val="ro-RO"/>
        </w:rPr>
        <w:t>înscrise în</w:t>
      </w:r>
      <w:r w:rsidRPr="00AE0D12">
        <w:rPr>
          <w:rFonts w:eastAsia="Times New Roman" w:cs="Times New Roman"/>
          <w:b/>
          <w:bCs/>
          <w:lang w:val="ro-RO"/>
        </w:rPr>
        <w:t xml:space="preserve"> </w:t>
      </w:r>
      <w:r w:rsidRPr="00AE0D12">
        <w:rPr>
          <w:rFonts w:eastAsia="Times New Roman" w:cs="Times New Roman"/>
          <w:lang w:val="ro-RO"/>
        </w:rPr>
        <w:t>CF nr.62797 Hunedoara, nr. cad.62797,  CF nr. 70027 Hunedoara, nr. cad.70027 și domeniu privat al municipiului Hunedoara, conform Extraselor de Carte Funciara nr. 70021 Hunedoara,  nr. cad. 70021, CF nr. 70022 Hunedoara, nr. cad.70022, CF nr.  70023 Hunedoara, nr. cad 70023, CF nr. 70024 Hunedoara, nr. cad 70024, CF nr. 70025 Hunedoara, nr. cad. 70025, CF nr. 70026 Hunedoara, nr. cad 70026</w:t>
      </w:r>
      <w:r w:rsidRPr="00AE0D12">
        <w:rPr>
          <w:rFonts w:eastAsia="Arial-BoldMT" w:cs="Arial-BoldMT"/>
          <w:shd w:val="clear" w:color="auto" w:fill="FFFFFF"/>
          <w:lang w:val="ro-RO"/>
        </w:rPr>
        <w:t>.</w:t>
      </w:r>
      <w:r w:rsidRPr="00AE0D12">
        <w:rPr>
          <w:rFonts w:eastAsia="Arial" w:cs="Times New Roman"/>
          <w:lang w:val="ro-RO"/>
        </w:rPr>
        <w:t xml:space="preserve"> </w:t>
      </w:r>
    </w:p>
    <w:p w14:paraId="71C2C8F0" w14:textId="77777777" w:rsidR="00AE0D12" w:rsidRPr="00AE0D12" w:rsidRDefault="00AE0D12" w:rsidP="00AE0D12">
      <w:pPr>
        <w:spacing w:line="240" w:lineRule="auto"/>
        <w:jc w:val="both"/>
        <w:textAlignment w:val="auto"/>
        <w:rPr>
          <w:rFonts w:eastAsia="Times New Roman" w:cs="Times New Roman"/>
          <w:color w:val="000000"/>
          <w:lang w:val="ro-RO"/>
        </w:rPr>
      </w:pPr>
      <w:r w:rsidRPr="00AE0D12">
        <w:rPr>
          <w:rFonts w:eastAsia="Times New Roman" w:cs="Arial"/>
          <w:shd w:val="clear" w:color="auto" w:fill="FFFFFF"/>
          <w:lang w:val="ro-RO"/>
        </w:rPr>
        <w:tab/>
        <w:t xml:space="preserve">Parcela de teren </w:t>
      </w:r>
      <w:r w:rsidRPr="00AE0D12">
        <w:rPr>
          <w:rFonts w:eastAsia="Times New Roman" w:cs="Times New Roman"/>
          <w:shd w:val="clear" w:color="auto" w:fill="FFFFFF"/>
          <w:lang w:val="ro-RO"/>
        </w:rPr>
        <w:t xml:space="preserve">este </w:t>
      </w:r>
      <w:r w:rsidRPr="00AE0D12">
        <w:rPr>
          <w:rFonts w:eastAsia="Times New Roman" w:cs="Arial"/>
          <w:shd w:val="clear" w:color="auto" w:fill="FFFFFF"/>
          <w:lang w:val="ro-RO"/>
        </w:rPr>
        <w:t xml:space="preserve">localizată la Nord, față de strada  Constantin </w:t>
      </w:r>
      <w:proofErr w:type="spellStart"/>
      <w:r w:rsidRPr="00AE0D12">
        <w:rPr>
          <w:rFonts w:eastAsia="Times New Roman" w:cs="Arial"/>
          <w:shd w:val="clear" w:color="auto" w:fill="FFFFFF"/>
          <w:lang w:val="ro-RO"/>
        </w:rPr>
        <w:t>Bursan</w:t>
      </w:r>
      <w:proofErr w:type="spellEnd"/>
      <w:r w:rsidRPr="00AE0D12">
        <w:rPr>
          <w:rFonts w:eastAsia="Times New Roman" w:cs="Arial"/>
          <w:shd w:val="clear" w:color="auto" w:fill="FFFFFF"/>
          <w:lang w:val="ro-RO"/>
        </w:rPr>
        <w:t xml:space="preserve"> și față de Castelul Corvinilor și la Sud, de fosta platformă industrială </w:t>
      </w:r>
      <w:proofErr w:type="spellStart"/>
      <w:r w:rsidRPr="00AE0D12">
        <w:rPr>
          <w:rFonts w:eastAsia="Times New Roman" w:cs="Arial"/>
          <w:shd w:val="clear" w:color="auto" w:fill="FFFFFF"/>
          <w:lang w:val="ro-RO"/>
        </w:rPr>
        <w:t>Ecosid</w:t>
      </w:r>
      <w:proofErr w:type="spellEnd"/>
      <w:r w:rsidRPr="00AE0D12">
        <w:rPr>
          <w:rFonts w:eastAsia="Times New Roman" w:cs="Arial"/>
          <w:shd w:val="clear" w:color="auto" w:fill="FFFFFF"/>
          <w:lang w:val="ro-RO"/>
        </w:rPr>
        <w:t>.</w:t>
      </w:r>
    </w:p>
    <w:p w14:paraId="58A3A4DC" w14:textId="77777777" w:rsidR="00AE0D12" w:rsidRPr="00AE0D12" w:rsidRDefault="00AE0D12" w:rsidP="00AE0D12">
      <w:pPr>
        <w:spacing w:line="240" w:lineRule="auto"/>
        <w:jc w:val="both"/>
        <w:textAlignment w:val="auto"/>
        <w:rPr>
          <w:rFonts w:cs="Times New Roman"/>
          <w:lang w:val="ro-RO" w:eastAsia="hi-IN" w:bidi="hi-IN"/>
        </w:rPr>
      </w:pPr>
      <w:r w:rsidRPr="00AE0D12">
        <w:rPr>
          <w:rFonts w:eastAsia="Times New Roman" w:cs="Times New Roman"/>
          <w:color w:val="000000"/>
          <w:lang w:val="ro-RO"/>
        </w:rPr>
        <w:tab/>
      </w:r>
      <w:r w:rsidRPr="00AE0D12">
        <w:rPr>
          <w:rFonts w:eastAsia="Arial" w:cs="Times New Roman"/>
          <w:lang w:val="ro-RO"/>
        </w:rPr>
        <w:t xml:space="preserve"> </w:t>
      </w:r>
      <w:r w:rsidRPr="00AE0D12">
        <w:rPr>
          <w:rFonts w:cs="Times New Roman"/>
          <w:lang w:val="ro-RO" w:eastAsia="hi-IN" w:bidi="hi-IN"/>
        </w:rPr>
        <w:t xml:space="preserve">Raportul informării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consultării publicului nr.89413</w:t>
      </w:r>
      <w:r w:rsidRPr="00AE0D12">
        <w:rPr>
          <w:rFonts w:cs="Times New Roman"/>
          <w:shd w:val="clear" w:color="auto" w:fill="FFFFFF"/>
          <w:lang w:val="ro-RO" w:eastAsia="hi-IN" w:bidi="hi-IN"/>
        </w:rPr>
        <w:t>/19.10.2023, Punctul de vedere al Arhitectului Șef nr.</w:t>
      </w:r>
      <w:r w:rsidRPr="00AE0D12">
        <w:rPr>
          <w:rFonts w:cs="Times New Roman"/>
          <w:color w:val="000000"/>
          <w:shd w:val="clear" w:color="auto" w:fill="FFFFFF"/>
          <w:lang w:val="ro-RO" w:eastAsia="hi-IN" w:bidi="hi-IN"/>
        </w:rPr>
        <w:t>89983/23.10.2023</w:t>
      </w:r>
      <w:r w:rsidRPr="00AE0D12">
        <w:rPr>
          <w:rFonts w:cs="Times New Roman"/>
          <w:shd w:val="clear" w:color="auto" w:fill="FFFFFF"/>
          <w:lang w:val="ro-RO" w:eastAsia="hi-IN" w:bidi="hi-IN"/>
        </w:rPr>
        <w:t>,</w:t>
      </w:r>
      <w:r w:rsidRPr="00AE0D12">
        <w:rPr>
          <w:rFonts w:cs="Times New Roman"/>
          <w:lang w:val="ro-RO" w:eastAsia="hi-IN" w:bidi="hi-IN"/>
        </w:rPr>
        <w:t xml:space="preserve"> precum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Planul Urbanistic Zonal pentru- z</w:t>
      </w:r>
      <w:r w:rsidRPr="00AE0D12">
        <w:rPr>
          <w:rFonts w:eastAsia="Times New Roman" w:cs="Arial"/>
          <w:color w:val="111111"/>
          <w:shd w:val="clear" w:color="auto" w:fill="FFFFFF"/>
          <w:lang w:val="ro-RO"/>
        </w:rPr>
        <w:t xml:space="preserve">ona cu funcțiuni mixte „Gradina Urbană </w:t>
      </w:r>
      <w:proofErr w:type="spellStart"/>
      <w:r w:rsidRPr="00AE0D12">
        <w:rPr>
          <w:rFonts w:eastAsia="Times New Roman" w:cs="Arial"/>
          <w:color w:val="111111"/>
          <w:shd w:val="clear" w:color="auto" w:fill="FFFFFF"/>
          <w:lang w:val="ro-RO"/>
        </w:rPr>
        <w:t>Corvinia</w:t>
      </w:r>
      <w:proofErr w:type="spellEnd"/>
      <w:r w:rsidRPr="00AE0D12">
        <w:rPr>
          <w:rFonts w:eastAsia="Times New Roman" w:cs="Arial"/>
          <w:color w:val="111111"/>
          <w:shd w:val="clear" w:color="auto" w:fill="FFFFFF"/>
          <w:lang w:val="ro-RO"/>
        </w:rPr>
        <w:t xml:space="preserve"> Hunedoara” (Subzona P - Parcuri și plantații - terenul cu nr. cad. 62797 -Înființare și amenajare Gradina Urbană </w:t>
      </w:r>
      <w:proofErr w:type="spellStart"/>
      <w:r w:rsidRPr="00AE0D12">
        <w:rPr>
          <w:rFonts w:eastAsia="Times New Roman" w:cs="Arial"/>
          <w:color w:val="111111"/>
          <w:shd w:val="clear" w:color="auto" w:fill="FFFFFF"/>
          <w:lang w:val="ro-RO"/>
        </w:rPr>
        <w:t>Corvinia</w:t>
      </w:r>
      <w:proofErr w:type="spellEnd"/>
      <w:r w:rsidRPr="00AE0D12">
        <w:rPr>
          <w:rFonts w:eastAsia="Times New Roman" w:cs="Arial"/>
          <w:color w:val="111111"/>
          <w:shd w:val="clear" w:color="auto" w:fill="FFFFFF"/>
          <w:lang w:val="ro-RO"/>
        </w:rPr>
        <w:t xml:space="preserve"> Hunedoara, Subzona IS - Servicii –terenurile cu nr cad.: 70021; 70022; 70023; 70024; 70025; 70026; 70027), strada Furnalelor,  municipiul Hunedoara</w:t>
      </w:r>
      <w:r w:rsidRPr="00AE0D12">
        <w:rPr>
          <w:rFonts w:eastAsia="Arial" w:cs="Times New Roman"/>
          <w:color w:val="000000"/>
          <w:lang w:val="ro-RO" w:eastAsia="hi-IN" w:bidi="hi-IN"/>
        </w:rPr>
        <w:t xml:space="preserve">, </w:t>
      </w:r>
      <w:r w:rsidRPr="00AE0D12">
        <w:rPr>
          <w:rFonts w:cs="Times New Roman"/>
          <w:lang w:val="ro-RO" w:eastAsia="hi-IN" w:bidi="hi-IN"/>
        </w:rPr>
        <w:t xml:space="preserve">menționate mai sus, sunt prezentate în anexele nr. 1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2, care </w:t>
      </w:r>
      <w:proofErr w:type="spellStart"/>
      <w:r w:rsidRPr="00AE0D12">
        <w:rPr>
          <w:rFonts w:cs="Times New Roman"/>
          <w:lang w:val="ro-RO" w:eastAsia="hi-IN" w:bidi="hi-IN"/>
        </w:rPr>
        <w:t>însoţesc</w:t>
      </w:r>
      <w:proofErr w:type="spellEnd"/>
      <w:r w:rsidRPr="00AE0D12">
        <w:rPr>
          <w:rFonts w:cs="Times New Roman"/>
          <w:lang w:val="ro-RO" w:eastAsia="hi-IN" w:bidi="hi-IN"/>
        </w:rPr>
        <w:t xml:space="preserve"> proiectul de hotărâre.</w:t>
      </w:r>
    </w:p>
    <w:p w14:paraId="18F86790" w14:textId="77777777" w:rsidR="00AE0D12" w:rsidRPr="00AE0D12" w:rsidRDefault="00AE0D12" w:rsidP="00AE0D12">
      <w:pPr>
        <w:spacing w:line="200" w:lineRule="atLeast"/>
        <w:ind w:firstLine="708"/>
        <w:jc w:val="both"/>
        <w:textAlignment w:val="auto"/>
        <w:rPr>
          <w:rFonts w:cs="Times New Roman"/>
          <w:lang w:val="ro-RO" w:eastAsia="hi-IN" w:bidi="hi-IN"/>
        </w:rPr>
      </w:pPr>
      <w:r w:rsidRPr="00AE0D12">
        <w:rPr>
          <w:rFonts w:cs="Times New Roman"/>
          <w:lang w:val="ro-RO" w:eastAsia="hi-IN" w:bidi="hi-IN"/>
        </w:rPr>
        <w:t xml:space="preserve">Având în vedere  prevederile art.12 din Ordinul 2701/2010 Raportul consultării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informării publicului este  </w:t>
      </w:r>
      <w:proofErr w:type="spellStart"/>
      <w:r w:rsidRPr="00AE0D12">
        <w:rPr>
          <w:rFonts w:cs="Times New Roman"/>
          <w:lang w:val="ro-RO" w:eastAsia="hi-IN" w:bidi="hi-IN"/>
        </w:rPr>
        <w:t>însoţit</w:t>
      </w:r>
      <w:proofErr w:type="spellEnd"/>
      <w:r w:rsidRPr="00AE0D12">
        <w:rPr>
          <w:rFonts w:cs="Times New Roman"/>
          <w:lang w:val="ro-RO" w:eastAsia="hi-IN" w:bidi="hi-IN"/>
        </w:rPr>
        <w:t xml:space="preserve"> de Punctul de vedere nr</w:t>
      </w:r>
      <w:r w:rsidRPr="00AE0D12">
        <w:rPr>
          <w:rFonts w:cs="Times New Roman"/>
          <w:color w:val="800000"/>
          <w:lang w:val="ro-RO" w:eastAsia="hi-IN" w:bidi="hi-IN"/>
        </w:rPr>
        <w:t>.</w:t>
      </w:r>
      <w:r w:rsidRPr="00AE0D12">
        <w:rPr>
          <w:rFonts w:cs="Times New Roman"/>
          <w:color w:val="FF0000"/>
          <w:shd w:val="clear" w:color="auto" w:fill="FFFFFF"/>
          <w:lang w:val="ro-RO" w:eastAsia="hi-IN" w:bidi="hi-IN"/>
        </w:rPr>
        <w:t xml:space="preserve"> </w:t>
      </w:r>
      <w:r w:rsidRPr="00AE0D12">
        <w:rPr>
          <w:rFonts w:cs="Times New Roman"/>
          <w:color w:val="000000"/>
          <w:shd w:val="clear" w:color="auto" w:fill="FFFFFF"/>
          <w:lang w:val="ro-RO" w:eastAsia="hi-IN" w:bidi="hi-IN"/>
        </w:rPr>
        <w:t>89983/23.10.2023</w:t>
      </w:r>
      <w:r w:rsidRPr="00AE0D12">
        <w:rPr>
          <w:rFonts w:cs="Times New Roman"/>
          <w:color w:val="FF0000"/>
          <w:lang w:val="ro-RO" w:eastAsia="hi-IN" w:bidi="hi-IN"/>
        </w:rPr>
        <w:t xml:space="preserve"> </w:t>
      </w:r>
      <w:r w:rsidRPr="00AE0D12">
        <w:rPr>
          <w:rFonts w:cs="Times New Roman"/>
          <w:lang w:val="ro-RO" w:eastAsia="hi-IN" w:bidi="hi-IN"/>
        </w:rPr>
        <w:t>al Arhitectului Șef</w:t>
      </w:r>
      <w:r w:rsidRPr="00AE0D12">
        <w:rPr>
          <w:rFonts w:cs="Times New Roman"/>
          <w:color w:val="000000"/>
          <w:lang w:val="ro-RO" w:eastAsia="hi-IN" w:bidi="hi-IN"/>
        </w:rPr>
        <w:t>.</w:t>
      </w:r>
      <w:r w:rsidRPr="00AE0D12">
        <w:rPr>
          <w:rFonts w:cs="Times New Roman"/>
          <w:lang w:val="ro-RO" w:eastAsia="hi-IN" w:bidi="hi-IN"/>
        </w:rPr>
        <w:t xml:space="preserve"> </w:t>
      </w:r>
    </w:p>
    <w:p w14:paraId="0CA9B869" w14:textId="77777777" w:rsidR="00AE0D12" w:rsidRPr="00AE0D12" w:rsidRDefault="00AE0D12" w:rsidP="00AE0D12">
      <w:pPr>
        <w:spacing w:line="200" w:lineRule="atLeast"/>
        <w:jc w:val="both"/>
        <w:textAlignment w:val="auto"/>
        <w:rPr>
          <w:rFonts w:eastAsia="Arial" w:cs="Times New Roman"/>
          <w:color w:val="000000"/>
          <w:lang w:val="ro-RO" w:eastAsia="hi-IN" w:bidi="hi-IN"/>
        </w:rPr>
      </w:pPr>
      <w:r w:rsidRPr="00AE0D12">
        <w:rPr>
          <w:rFonts w:cs="Times New Roman"/>
          <w:lang w:val="ro-RO" w:eastAsia="hi-IN" w:bidi="hi-IN"/>
        </w:rPr>
        <w:tab/>
        <w:t xml:space="preserve">În conformitate cu prevederile Ordinului M.D.R.T. nr.2701/2010, cu modificările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completările ulterioare, pentru aprobarea Metodologiei de informare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consultare a publicului cu privire la elaborarea sau revizuirea planurilor de amenajare a teritoriului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de urbanism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Anexei la H.C.L. nr. 158/2011, privind aprobarea „Regulamentului local de implicare a publicului în elaborarea sau revizuirea planurilor de urbanism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amenajare a teritoriului”, consultarea </w:t>
      </w:r>
      <w:proofErr w:type="spellStart"/>
      <w:r w:rsidRPr="00AE0D12">
        <w:rPr>
          <w:rFonts w:cs="Times New Roman"/>
          <w:lang w:val="ro-RO" w:eastAsia="hi-IN" w:bidi="hi-IN"/>
        </w:rPr>
        <w:t>populaţiei</w:t>
      </w:r>
      <w:proofErr w:type="spellEnd"/>
      <w:r w:rsidRPr="00AE0D12">
        <w:rPr>
          <w:rFonts w:cs="Times New Roman"/>
          <w:lang w:val="ro-RO" w:eastAsia="hi-IN" w:bidi="hi-IN"/>
        </w:rPr>
        <w:t xml:space="preserve"> s-a făcut în perioada </w:t>
      </w:r>
      <w:r w:rsidRPr="00AE0D12">
        <w:rPr>
          <w:rFonts w:cs="Times New Roman"/>
          <w:color w:val="000000"/>
          <w:lang w:val="ro-RO" w:eastAsia="hi-IN" w:bidi="hi-IN"/>
        </w:rPr>
        <w:t>22</w:t>
      </w:r>
      <w:r w:rsidRPr="00AE0D12">
        <w:rPr>
          <w:rFonts w:cs="Times New Roman"/>
          <w:color w:val="000000"/>
          <w:shd w:val="clear" w:color="auto" w:fill="FFFFFF"/>
          <w:lang w:val="ro-RO" w:eastAsia="hi-IN" w:bidi="hi-IN"/>
        </w:rPr>
        <w:t>.08.2022 – 18.08.2023</w:t>
      </w:r>
      <w:r w:rsidRPr="00AE0D12">
        <w:rPr>
          <w:rFonts w:cs="Times New Roman"/>
          <w:shd w:val="clear" w:color="auto" w:fill="FFFFFF"/>
          <w:lang w:val="ro-RO" w:eastAsia="hi-IN" w:bidi="hi-IN"/>
        </w:rPr>
        <w:t xml:space="preserve"> și nu au fost înregistrare  sesizări din partea publicului. </w:t>
      </w:r>
      <w:r w:rsidRPr="00AE0D12">
        <w:rPr>
          <w:rFonts w:eastAsia="Arial" w:cs="Times New Roman"/>
          <w:color w:val="000000"/>
          <w:shd w:val="clear" w:color="auto" w:fill="FFFFFF"/>
          <w:lang w:val="ro-RO" w:eastAsia="hi-IN" w:bidi="hi-IN"/>
        </w:rPr>
        <w:t xml:space="preserve">   </w:t>
      </w:r>
    </w:p>
    <w:p w14:paraId="6614575A" w14:textId="77777777" w:rsidR="00AE0D12" w:rsidRPr="00AE0D12" w:rsidRDefault="00AE0D12" w:rsidP="00AE0D12">
      <w:pPr>
        <w:widowControl/>
        <w:spacing w:line="240" w:lineRule="auto"/>
        <w:ind w:left="26"/>
        <w:jc w:val="both"/>
        <w:textAlignment w:val="auto"/>
        <w:rPr>
          <w:rFonts w:cs="Times New Roman"/>
          <w:lang w:val="ro-RO" w:eastAsia="hi-IN" w:bidi="hi-IN"/>
        </w:rPr>
      </w:pPr>
      <w:r w:rsidRPr="00AE0D12">
        <w:rPr>
          <w:rFonts w:eastAsia="Arial" w:cs="Times New Roman"/>
          <w:color w:val="000000"/>
          <w:lang w:val="ro-RO" w:eastAsia="hi-IN" w:bidi="hi-IN"/>
        </w:rPr>
        <w:lastRenderedPageBreak/>
        <w:tab/>
      </w:r>
      <w:r w:rsidRPr="00AE0D12">
        <w:rPr>
          <w:rFonts w:cs="Times New Roman"/>
          <w:lang w:val="ro-RO" w:eastAsia="hi-IN" w:bidi="hi-IN"/>
        </w:rPr>
        <w:t>Planul Urbanistic Zonal si Regulamentul Local de Urbanism s-a avizat favorabil cu Avizul tehnic nr.</w:t>
      </w:r>
      <w:r w:rsidRPr="00AE0D12">
        <w:rPr>
          <w:rFonts w:cs="Times New Roman"/>
          <w:shd w:val="clear" w:color="auto" w:fill="FFFFFF"/>
          <w:lang w:val="ro-RO" w:eastAsia="hi-IN" w:bidi="hi-IN"/>
        </w:rPr>
        <w:t xml:space="preserve"> 2</w:t>
      </w:r>
      <w:r w:rsidRPr="00AE0D12">
        <w:rPr>
          <w:rFonts w:eastAsia="Arial" w:cs="Arial"/>
          <w:color w:val="000000"/>
          <w:lang w:val="ro-RO" w:eastAsia="hi-IN" w:bidi="hi-IN"/>
        </w:rPr>
        <w:t>/</w:t>
      </w:r>
      <w:r w:rsidRPr="00AE0D12">
        <w:rPr>
          <w:rFonts w:ascii="Arial" w:eastAsia="Arial" w:hAnsi="Arial" w:cs="Arial"/>
          <w:color w:val="000000"/>
          <w:sz w:val="22"/>
          <w:szCs w:val="22"/>
          <w:lang w:val="ro-RO" w:eastAsia="hi-IN" w:bidi="hi-IN"/>
        </w:rPr>
        <w:t>78527</w:t>
      </w:r>
      <w:r w:rsidRPr="00AE0D12">
        <w:rPr>
          <w:rFonts w:eastAsia="Arial" w:cs="Arial"/>
          <w:color w:val="000000"/>
          <w:sz w:val="22"/>
          <w:szCs w:val="22"/>
          <w:lang w:val="ro-RO" w:eastAsia="hi-IN" w:bidi="hi-IN"/>
        </w:rPr>
        <w:t>/14.09.2023</w:t>
      </w:r>
      <w:r w:rsidRPr="00AE0D12">
        <w:rPr>
          <w:rFonts w:eastAsia="Arial" w:cs="Times New Roman"/>
          <w:color w:val="000000"/>
          <w:lang w:val="ro-RO" w:eastAsia="hi-IN" w:bidi="hi-IN"/>
        </w:rPr>
        <w:t xml:space="preserve"> </w:t>
      </w:r>
      <w:r w:rsidRPr="00AE0D12">
        <w:rPr>
          <w:rFonts w:cs="Times New Roman"/>
          <w:lang w:val="ro-RO" w:eastAsia="hi-IN" w:bidi="hi-IN"/>
        </w:rPr>
        <w:t xml:space="preserve">al Arhitectului </w:t>
      </w:r>
      <w:proofErr w:type="spellStart"/>
      <w:r w:rsidRPr="00AE0D12">
        <w:rPr>
          <w:rFonts w:cs="Times New Roman"/>
          <w:lang w:val="ro-RO" w:eastAsia="hi-IN" w:bidi="hi-IN"/>
        </w:rPr>
        <w:t>Şef</w:t>
      </w:r>
      <w:proofErr w:type="spellEnd"/>
      <w:r w:rsidRPr="00AE0D12">
        <w:rPr>
          <w:rFonts w:cs="Times New Roman"/>
          <w:lang w:val="ro-RO" w:eastAsia="hi-IN" w:bidi="hi-IN"/>
        </w:rPr>
        <w:t xml:space="preserve">, aviz fundamentat de Comisia de Amenajare a Teritoriului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Urbanism de pe lângă Consiliul Local al municipiului Hunedoara. </w:t>
      </w:r>
    </w:p>
    <w:p w14:paraId="35681547" w14:textId="77777777" w:rsidR="00AE0D12" w:rsidRPr="00AE0D12" w:rsidRDefault="00AE0D12" w:rsidP="00AE0D12">
      <w:pPr>
        <w:widowControl/>
        <w:spacing w:line="240" w:lineRule="auto"/>
        <w:ind w:left="26"/>
        <w:jc w:val="both"/>
        <w:textAlignment w:val="auto"/>
        <w:rPr>
          <w:rFonts w:eastAsia="Times New Roman" w:cs="Times New Roman"/>
          <w:color w:val="111111"/>
          <w:sz w:val="22"/>
          <w:szCs w:val="22"/>
          <w:shd w:val="clear" w:color="auto" w:fill="FFFFFF"/>
          <w:lang w:val="ro-RO"/>
        </w:rPr>
      </w:pPr>
      <w:r w:rsidRPr="00AE0D12">
        <w:rPr>
          <w:rFonts w:cs="Times New Roman"/>
          <w:lang w:val="ro-RO" w:eastAsia="hi-IN" w:bidi="hi-IN"/>
        </w:rPr>
        <w:tab/>
        <w:t xml:space="preserve">Precizăm că, în conformitate cu prevederile Legii nr.350/2001 privind amenajarea teritoriului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urbanismul, cu modificările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completările ulterioare, art.37, alin.(1³), avizul Arhitectului-</w:t>
      </w:r>
      <w:proofErr w:type="spellStart"/>
      <w:r w:rsidRPr="00AE0D12">
        <w:rPr>
          <w:rFonts w:cs="Times New Roman"/>
          <w:lang w:val="ro-RO" w:eastAsia="hi-IN" w:bidi="hi-IN"/>
        </w:rPr>
        <w:t>Şef</w:t>
      </w:r>
      <w:proofErr w:type="spellEnd"/>
      <w:r w:rsidRPr="00AE0D12">
        <w:rPr>
          <w:rFonts w:cs="Times New Roman"/>
          <w:lang w:val="ro-RO" w:eastAsia="hi-IN" w:bidi="hi-IN"/>
        </w:rPr>
        <w:t xml:space="preserve"> este un aviz tehnic care nu se supune deliberării Consiliului Local, după care s-a întocmit Referat de specialitate al Arhitectului </w:t>
      </w:r>
      <w:proofErr w:type="spellStart"/>
      <w:r w:rsidRPr="00AE0D12">
        <w:rPr>
          <w:rFonts w:cs="Times New Roman"/>
          <w:lang w:val="ro-RO" w:eastAsia="hi-IN" w:bidi="hi-IN"/>
        </w:rPr>
        <w:t>Şef</w:t>
      </w:r>
      <w:proofErr w:type="spellEnd"/>
      <w:r w:rsidRPr="00AE0D12">
        <w:rPr>
          <w:rFonts w:cs="Times New Roman"/>
          <w:lang w:val="ro-RO" w:eastAsia="hi-IN" w:bidi="hi-IN"/>
        </w:rPr>
        <w:t xml:space="preserve"> nr. 78527</w:t>
      </w:r>
      <w:r w:rsidRPr="00AE0D12">
        <w:rPr>
          <w:rFonts w:cs="Arial"/>
          <w:shd w:val="clear" w:color="auto" w:fill="FFFFFF"/>
          <w:lang w:val="ro-RO" w:eastAsia="hi-IN" w:bidi="hi-IN"/>
        </w:rPr>
        <w:t>/14.09.2023.</w:t>
      </w:r>
    </w:p>
    <w:p w14:paraId="750508C0" w14:textId="77777777" w:rsidR="00AE0D12" w:rsidRPr="00AE0D12" w:rsidRDefault="00AE0D12" w:rsidP="00AE0D12">
      <w:pPr>
        <w:spacing w:line="200" w:lineRule="atLeast"/>
        <w:jc w:val="both"/>
        <w:textAlignment w:val="auto"/>
        <w:rPr>
          <w:rFonts w:cs="Times New Roman"/>
          <w:sz w:val="22"/>
          <w:szCs w:val="22"/>
          <w:lang w:val="ro-RO" w:eastAsia="hi-IN" w:bidi="hi-IN"/>
        </w:rPr>
      </w:pPr>
      <w:r w:rsidRPr="00AE0D12">
        <w:rPr>
          <w:rFonts w:eastAsia="Times New Roman" w:cs="Times New Roman"/>
          <w:color w:val="111111"/>
          <w:sz w:val="22"/>
          <w:szCs w:val="22"/>
          <w:shd w:val="clear" w:color="auto" w:fill="FFFFFF"/>
          <w:lang w:val="ro-RO"/>
        </w:rPr>
        <w:tab/>
      </w:r>
      <w:r w:rsidRPr="00AE0D12">
        <w:rPr>
          <w:rFonts w:eastAsia="Times New Roman" w:cs="Times New Roman"/>
          <w:color w:val="111111"/>
          <w:shd w:val="clear" w:color="auto" w:fill="FFFFFF"/>
          <w:lang w:val="ro-RO"/>
        </w:rPr>
        <w:t>Se propune aprobarea perioadei de valabilitate a Planului Urbanistic Zonal pe o durată de      5 ani.</w:t>
      </w:r>
      <w:r w:rsidRPr="00AE0D12">
        <w:rPr>
          <w:rFonts w:eastAsia="Arial" w:cs="Times New Roman"/>
          <w:color w:val="000000"/>
          <w:shd w:val="clear" w:color="auto" w:fill="FFFFFF"/>
          <w:lang w:val="ro-RO"/>
        </w:rPr>
        <w:t xml:space="preserve"> </w:t>
      </w:r>
    </w:p>
    <w:p w14:paraId="5D2DA449" w14:textId="77777777" w:rsidR="00AE0D12" w:rsidRPr="00AE0D12" w:rsidRDefault="00AE0D12" w:rsidP="00AE0D12">
      <w:pPr>
        <w:spacing w:line="240" w:lineRule="auto"/>
        <w:jc w:val="both"/>
        <w:textAlignment w:val="auto"/>
        <w:rPr>
          <w:rFonts w:cs="Times New Roman"/>
          <w:sz w:val="22"/>
          <w:szCs w:val="22"/>
          <w:lang w:val="ro-RO" w:eastAsia="hi-IN" w:bidi="hi-IN"/>
        </w:rPr>
      </w:pPr>
      <w:r w:rsidRPr="00AE0D12">
        <w:rPr>
          <w:rFonts w:cs="Times New Roman"/>
          <w:sz w:val="22"/>
          <w:szCs w:val="22"/>
          <w:lang w:val="ro-RO" w:eastAsia="hi-IN" w:bidi="hi-IN"/>
        </w:rPr>
        <w:tab/>
      </w:r>
      <w:r w:rsidRPr="00AE0D12">
        <w:rPr>
          <w:rFonts w:cs="Times New Roman"/>
          <w:lang w:val="ro-RO" w:eastAsia="hi-IN" w:bidi="hi-IN"/>
        </w:rPr>
        <w:t xml:space="preserve">Competența dezbaterii și adoptării proiectului de hotărâre aparține Consiliului Local al municipiului Hunedoara în temeiul dispozițiilor art.129, alin. (2), </w:t>
      </w:r>
      <w:proofErr w:type="spellStart"/>
      <w:r w:rsidRPr="00AE0D12">
        <w:rPr>
          <w:rFonts w:cs="Times New Roman"/>
          <w:lang w:val="ro-RO" w:eastAsia="hi-IN" w:bidi="hi-IN"/>
        </w:rPr>
        <w:t>lit.c</w:t>
      </w:r>
      <w:proofErr w:type="spellEnd"/>
      <w:r w:rsidRPr="00AE0D12">
        <w:rPr>
          <w:rFonts w:cs="Times New Roman"/>
          <w:lang w:val="ro-RO" w:eastAsia="hi-IN" w:bidi="hi-IN"/>
        </w:rPr>
        <w:t xml:space="preserve">), alin.(6), </w:t>
      </w:r>
      <w:proofErr w:type="spellStart"/>
      <w:r w:rsidRPr="00AE0D12">
        <w:rPr>
          <w:rFonts w:cs="Times New Roman"/>
          <w:lang w:val="ro-RO" w:eastAsia="hi-IN" w:bidi="hi-IN"/>
        </w:rPr>
        <w:t>lit.c</w:t>
      </w:r>
      <w:proofErr w:type="spellEnd"/>
      <w:r w:rsidRPr="00AE0D12">
        <w:rPr>
          <w:rFonts w:cs="Times New Roman"/>
          <w:lang w:val="ro-RO" w:eastAsia="hi-IN" w:bidi="hi-IN"/>
        </w:rPr>
        <w:t xml:space="preserve">), alin.(14), precum </w:t>
      </w:r>
      <w:proofErr w:type="spellStart"/>
      <w:r w:rsidRPr="00AE0D12">
        <w:rPr>
          <w:rFonts w:cs="Times New Roman"/>
          <w:lang w:val="ro-RO" w:eastAsia="hi-IN" w:bidi="hi-IN"/>
        </w:rPr>
        <w:t>şi</w:t>
      </w:r>
      <w:proofErr w:type="spellEnd"/>
      <w:r w:rsidRPr="00AE0D12">
        <w:rPr>
          <w:rFonts w:cs="Times New Roman"/>
          <w:lang w:val="ro-RO" w:eastAsia="hi-IN" w:bidi="hi-IN"/>
        </w:rPr>
        <w:t xml:space="preserve"> art.139, coroborat cu art.196, alin.(1) </w:t>
      </w:r>
      <w:proofErr w:type="spellStart"/>
      <w:r w:rsidRPr="00AE0D12">
        <w:rPr>
          <w:rFonts w:cs="Times New Roman"/>
          <w:lang w:val="ro-RO" w:eastAsia="hi-IN" w:bidi="hi-IN"/>
        </w:rPr>
        <w:t>lit.a</w:t>
      </w:r>
      <w:proofErr w:type="spellEnd"/>
      <w:r w:rsidRPr="00AE0D12">
        <w:rPr>
          <w:rFonts w:cs="Times New Roman"/>
          <w:lang w:val="ro-RO" w:eastAsia="hi-IN" w:bidi="hi-IN"/>
        </w:rPr>
        <w:t xml:space="preserve">) din </w:t>
      </w:r>
      <w:proofErr w:type="spellStart"/>
      <w:r w:rsidRPr="00AE0D12">
        <w:rPr>
          <w:rFonts w:cs="Times New Roman"/>
          <w:lang w:val="ro-RO" w:eastAsia="hi-IN" w:bidi="hi-IN"/>
        </w:rPr>
        <w:t>Ordonanţa</w:t>
      </w:r>
      <w:proofErr w:type="spellEnd"/>
      <w:r w:rsidRPr="00AE0D12">
        <w:rPr>
          <w:rFonts w:cs="Times New Roman"/>
          <w:lang w:val="ro-RO" w:eastAsia="hi-IN" w:bidi="hi-IN"/>
        </w:rPr>
        <w:t xml:space="preserve"> de </w:t>
      </w:r>
      <w:proofErr w:type="spellStart"/>
      <w:r w:rsidRPr="00AE0D12">
        <w:rPr>
          <w:rFonts w:cs="Times New Roman"/>
          <w:lang w:val="ro-RO" w:eastAsia="hi-IN" w:bidi="hi-IN"/>
        </w:rPr>
        <w:t>urgenţă</w:t>
      </w:r>
      <w:proofErr w:type="spellEnd"/>
      <w:r w:rsidRPr="00AE0D12">
        <w:rPr>
          <w:rFonts w:cs="Times New Roman"/>
          <w:lang w:val="ro-RO" w:eastAsia="hi-IN" w:bidi="hi-IN"/>
        </w:rPr>
        <w:t xml:space="preserve"> a Guvernului nr. 57/2019 privind Codul administrativ, cu modificările și completările ulterioare.</w:t>
      </w:r>
      <w:r w:rsidRPr="00AE0D12">
        <w:rPr>
          <w:rFonts w:cs="Times New Roman"/>
          <w:sz w:val="22"/>
          <w:szCs w:val="22"/>
          <w:lang w:val="ro-RO" w:eastAsia="hi-IN" w:bidi="hi-IN"/>
        </w:rPr>
        <w:tab/>
        <w:t xml:space="preserve">  </w:t>
      </w:r>
    </w:p>
    <w:p w14:paraId="3B046C25" w14:textId="77777777" w:rsidR="00AE0D12" w:rsidRPr="00AE0D12" w:rsidRDefault="00AE0D12" w:rsidP="00AE0D12">
      <w:pPr>
        <w:spacing w:line="240" w:lineRule="auto"/>
        <w:jc w:val="both"/>
        <w:textAlignment w:val="auto"/>
        <w:rPr>
          <w:rFonts w:cs="Times New Roman"/>
          <w:sz w:val="22"/>
          <w:szCs w:val="22"/>
          <w:lang w:val="ro-RO" w:eastAsia="hi-IN" w:bidi="hi-IN"/>
        </w:rPr>
      </w:pPr>
    </w:p>
    <w:p w14:paraId="33B5A94D" w14:textId="77777777" w:rsidR="00AE0D12" w:rsidRPr="00AE0D12" w:rsidRDefault="00AE0D12" w:rsidP="00AE0D12">
      <w:pPr>
        <w:spacing w:line="240" w:lineRule="auto"/>
        <w:jc w:val="both"/>
        <w:textAlignment w:val="auto"/>
        <w:rPr>
          <w:rFonts w:cs="Times New Roman"/>
          <w:b/>
          <w:sz w:val="22"/>
          <w:szCs w:val="22"/>
          <w:lang w:val="ro-RO" w:eastAsia="hi-IN" w:bidi="hi-IN"/>
        </w:rPr>
      </w:pPr>
      <w:r w:rsidRPr="00AE0D12">
        <w:rPr>
          <w:rFonts w:cs="Times New Roman"/>
          <w:sz w:val="22"/>
          <w:szCs w:val="22"/>
          <w:lang w:val="ro-RO" w:eastAsia="hi-IN" w:bidi="hi-IN"/>
        </w:rPr>
        <w:t xml:space="preserve">      </w:t>
      </w:r>
    </w:p>
    <w:p w14:paraId="5B2CAAFD" w14:textId="77777777" w:rsidR="00AE0D12" w:rsidRPr="00AE0D12" w:rsidRDefault="00AE0D12" w:rsidP="00AE0D12">
      <w:pPr>
        <w:spacing w:line="240" w:lineRule="auto"/>
        <w:jc w:val="both"/>
        <w:textAlignment w:val="auto"/>
        <w:rPr>
          <w:rFonts w:cs="Times New Roman"/>
          <w:b/>
          <w:sz w:val="22"/>
          <w:szCs w:val="22"/>
          <w:lang w:val="ro-RO" w:eastAsia="hi-IN" w:bidi="hi-IN"/>
        </w:rPr>
      </w:pPr>
    </w:p>
    <w:p w14:paraId="5BA898B4" w14:textId="77777777" w:rsidR="00AE0D12" w:rsidRPr="00AE0D12" w:rsidRDefault="00AE0D12" w:rsidP="00AE0D12">
      <w:pPr>
        <w:spacing w:line="240" w:lineRule="auto"/>
        <w:jc w:val="center"/>
        <w:textAlignment w:val="auto"/>
        <w:rPr>
          <w:rFonts w:cs="Times New Roman"/>
          <w:b/>
          <w:sz w:val="22"/>
          <w:szCs w:val="22"/>
          <w:lang w:val="ro-RO" w:eastAsia="hi-IN" w:bidi="hi-IN"/>
        </w:rPr>
      </w:pPr>
      <w:r w:rsidRPr="00AE0D12">
        <w:rPr>
          <w:rFonts w:ascii="Arial" w:hAnsi="Arial" w:cs="Arial"/>
          <w:sz w:val="22"/>
          <w:szCs w:val="22"/>
          <w:lang w:val="ro-RO" w:eastAsia="hi-IN" w:bidi="hi-IN"/>
        </w:rPr>
        <w:t xml:space="preserve"> </w:t>
      </w:r>
    </w:p>
    <w:p w14:paraId="6DF727B3" w14:textId="77777777" w:rsidR="00AE0D12" w:rsidRPr="00AE0D12" w:rsidRDefault="00AE0D12" w:rsidP="00AE0D12">
      <w:pPr>
        <w:spacing w:line="240" w:lineRule="auto"/>
        <w:jc w:val="center"/>
        <w:textAlignment w:val="auto"/>
        <w:rPr>
          <w:rFonts w:cs="Times New Roman"/>
          <w:b/>
          <w:sz w:val="22"/>
          <w:szCs w:val="22"/>
          <w:lang w:val="ro-RO" w:eastAsia="hi-IN" w:bidi="hi-IN"/>
        </w:rPr>
      </w:pPr>
    </w:p>
    <w:p w14:paraId="3DBAF6F6" w14:textId="77777777" w:rsidR="00AE0D12" w:rsidRPr="00AE0D12" w:rsidRDefault="00AE0D12" w:rsidP="00AE0D12">
      <w:pPr>
        <w:spacing w:line="240" w:lineRule="auto"/>
        <w:jc w:val="center"/>
        <w:textAlignment w:val="auto"/>
        <w:rPr>
          <w:rFonts w:cs="Times New Roman"/>
          <w:b/>
          <w:bCs/>
          <w:lang w:val="ro-RO" w:eastAsia="hi-IN" w:bidi="hi-IN"/>
        </w:rPr>
      </w:pPr>
      <w:r w:rsidRPr="00AE0D12">
        <w:rPr>
          <w:rFonts w:cs="Times New Roman"/>
          <w:b/>
          <w:bCs/>
          <w:lang w:val="ro-RO" w:eastAsia="hi-IN" w:bidi="hi-IN"/>
        </w:rPr>
        <w:t xml:space="preserve"> PRIMAR,</w:t>
      </w:r>
    </w:p>
    <w:p w14:paraId="48A11BCD" w14:textId="77777777" w:rsidR="00AE0D12" w:rsidRPr="00AE0D12" w:rsidRDefault="00AE0D12" w:rsidP="00AE0D12">
      <w:pPr>
        <w:spacing w:line="240" w:lineRule="auto"/>
        <w:jc w:val="center"/>
        <w:textAlignment w:val="auto"/>
        <w:rPr>
          <w:rFonts w:cs="Arial"/>
          <w:lang w:val="ro-RO" w:eastAsia="hi-IN" w:bidi="hi-IN"/>
        </w:rPr>
      </w:pPr>
      <w:r w:rsidRPr="00AE0D12">
        <w:rPr>
          <w:rFonts w:cs="Times New Roman"/>
          <w:b/>
          <w:bCs/>
          <w:lang w:val="ro-RO" w:eastAsia="hi-IN" w:bidi="hi-IN"/>
        </w:rPr>
        <w:t xml:space="preserve">Dan </w:t>
      </w:r>
      <w:proofErr w:type="spellStart"/>
      <w:r w:rsidRPr="00AE0D12">
        <w:rPr>
          <w:rFonts w:cs="Times New Roman"/>
          <w:b/>
          <w:bCs/>
          <w:lang w:val="ro-RO" w:eastAsia="hi-IN" w:bidi="hi-IN"/>
        </w:rPr>
        <w:t>Bobouțanu</w:t>
      </w:r>
      <w:proofErr w:type="spellEnd"/>
      <w:r w:rsidRPr="00AE0D12">
        <w:rPr>
          <w:rFonts w:cs="Times New Roman"/>
          <w:b/>
          <w:bCs/>
          <w:lang w:val="ro-RO" w:eastAsia="hi-IN" w:bidi="hi-IN"/>
        </w:rPr>
        <w:t xml:space="preserve"> </w:t>
      </w:r>
    </w:p>
    <w:p w14:paraId="4CB05916" w14:textId="77777777" w:rsidR="00EC5A1B" w:rsidRPr="00EC5A1B" w:rsidRDefault="00EC5A1B" w:rsidP="00EC5A1B">
      <w:pPr>
        <w:widowControl/>
        <w:spacing w:line="240" w:lineRule="auto"/>
        <w:textAlignment w:val="auto"/>
        <w:rPr>
          <w:rFonts w:ascii="Arial" w:eastAsia="Arial" w:hAnsi="Arial" w:cs="Arial"/>
          <w:b/>
          <w:kern w:val="0"/>
          <w:lang w:val="ro-RO"/>
        </w:rPr>
      </w:pPr>
    </w:p>
    <w:p w14:paraId="2A1B1D48" w14:textId="0B972364" w:rsidR="003E6FDD" w:rsidRPr="000109AA" w:rsidRDefault="003E6FDD" w:rsidP="000109AA"/>
    <w:sectPr w:rsidR="003E6FDD" w:rsidRPr="000109AA" w:rsidSect="00E35F3E">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charset w:val="EE"/>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C1A12"/>
    <w:rsid w:val="007946E2"/>
    <w:rsid w:val="009043FD"/>
    <w:rsid w:val="009118FE"/>
    <w:rsid w:val="00947930"/>
    <w:rsid w:val="009F254E"/>
    <w:rsid w:val="00A642BF"/>
    <w:rsid w:val="00A95554"/>
    <w:rsid w:val="00AE0D12"/>
    <w:rsid w:val="00AE6157"/>
    <w:rsid w:val="00AE7544"/>
    <w:rsid w:val="00AF2A70"/>
    <w:rsid w:val="00B04B01"/>
    <w:rsid w:val="00B10BCE"/>
    <w:rsid w:val="00BC06C9"/>
    <w:rsid w:val="00BC2A2E"/>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Fontdeparagrafimplicit"/>
    <w:rsid w:val="003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38</cp:revision>
  <dcterms:created xsi:type="dcterms:W3CDTF">2022-07-07T10:06:00Z</dcterms:created>
  <dcterms:modified xsi:type="dcterms:W3CDTF">2023-10-25T11:46:00Z</dcterms:modified>
</cp:coreProperties>
</file>