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0" w:type="dxa"/>
        <w:tblLayout w:type="fixed"/>
        <w:tblLook w:val="0000" w:firstRow="0" w:lastRow="0" w:firstColumn="0" w:lastColumn="0" w:noHBand="0" w:noVBand="0"/>
      </w:tblPr>
      <w:tblGrid>
        <w:gridCol w:w="5714"/>
        <w:gridCol w:w="4186"/>
      </w:tblGrid>
      <w:tr w:rsidR="00C248AA" w:rsidRPr="00C248AA" w14:paraId="77B25AA1" w14:textId="77777777" w:rsidTr="009C41F6">
        <w:trPr>
          <w:trHeight w:val="1437"/>
        </w:trPr>
        <w:tc>
          <w:tcPr>
            <w:tcW w:w="5714" w:type="dxa"/>
            <w:shd w:val="clear" w:color="auto" w:fill="auto"/>
          </w:tcPr>
          <w:p w14:paraId="4E84E34F" w14:textId="77777777" w:rsidR="00C248AA" w:rsidRPr="00C248AA" w:rsidRDefault="00C248AA" w:rsidP="00C248AA">
            <w:pPr>
              <w:snapToGrid w:val="0"/>
              <w:spacing w:line="240" w:lineRule="auto"/>
              <w:textAlignment w:val="auto"/>
              <w:rPr>
                <w:rFonts w:cs="Times New Roman"/>
                <w:b/>
                <w:bCs/>
                <w:sz w:val="22"/>
                <w:szCs w:val="22"/>
                <w:lang w:val="ro-RO" w:eastAsia="hi-IN" w:bidi="hi-IN"/>
              </w:rPr>
            </w:pPr>
            <w:r w:rsidRPr="00C248AA">
              <w:rPr>
                <w:rFonts w:cs="Times New Roman"/>
                <w:b/>
                <w:sz w:val="22"/>
                <w:szCs w:val="22"/>
                <w:lang w:val="ro-RO" w:eastAsia="hi-IN" w:bidi="hi-IN"/>
              </w:rPr>
              <w:t>ROMÂNIA</w:t>
            </w:r>
          </w:p>
          <w:p w14:paraId="5B113CE4" w14:textId="77777777" w:rsidR="00C248AA" w:rsidRPr="00C248AA" w:rsidRDefault="00C248AA" w:rsidP="00C248AA">
            <w:pPr>
              <w:spacing w:line="240" w:lineRule="auto"/>
              <w:textAlignment w:val="auto"/>
              <w:rPr>
                <w:rFonts w:cs="Times New Roman"/>
                <w:b/>
                <w:bCs/>
                <w:sz w:val="22"/>
                <w:szCs w:val="22"/>
                <w:lang w:val="ro-RO" w:eastAsia="hi-IN" w:bidi="hi-IN"/>
              </w:rPr>
            </w:pPr>
            <w:r w:rsidRPr="00C248AA">
              <w:rPr>
                <w:rFonts w:cs="Times New Roman"/>
                <w:b/>
                <w:bCs/>
                <w:sz w:val="22"/>
                <w:szCs w:val="22"/>
                <w:lang w:val="ro-RO" w:eastAsia="hi-IN" w:bidi="hi-IN"/>
              </w:rPr>
              <w:t>JUDEŢUL HUNEDOARA</w:t>
            </w:r>
          </w:p>
          <w:p w14:paraId="3F59E5F2" w14:textId="77777777" w:rsidR="00C248AA" w:rsidRPr="00C248AA" w:rsidRDefault="00C248AA" w:rsidP="00C248AA">
            <w:pPr>
              <w:spacing w:line="240" w:lineRule="auto"/>
              <w:textAlignment w:val="auto"/>
              <w:rPr>
                <w:rFonts w:cs="Times New Roman"/>
                <w:b/>
                <w:bCs/>
                <w:sz w:val="22"/>
                <w:szCs w:val="22"/>
                <w:lang w:val="ro-RO" w:eastAsia="hi-IN" w:bidi="hi-IN"/>
              </w:rPr>
            </w:pPr>
            <w:r w:rsidRPr="00C248AA">
              <w:rPr>
                <w:rFonts w:cs="Times New Roman"/>
                <w:b/>
                <w:bCs/>
                <w:sz w:val="22"/>
                <w:szCs w:val="22"/>
                <w:lang w:val="ro-RO" w:eastAsia="hi-IN" w:bidi="hi-IN"/>
              </w:rPr>
              <w:t>MUNICIPIUL HUNEDOARA</w:t>
            </w:r>
          </w:p>
          <w:p w14:paraId="76D75D10" w14:textId="77777777" w:rsidR="00C248AA" w:rsidRPr="00C248AA" w:rsidRDefault="00C248AA" w:rsidP="00C248AA">
            <w:pPr>
              <w:spacing w:line="240" w:lineRule="auto"/>
              <w:textAlignment w:val="auto"/>
              <w:rPr>
                <w:rFonts w:cs="Times New Roman"/>
                <w:b/>
                <w:bCs/>
                <w:sz w:val="22"/>
                <w:szCs w:val="22"/>
                <w:lang w:val="ro-RO" w:eastAsia="hi-IN" w:bidi="hi-IN"/>
              </w:rPr>
            </w:pPr>
            <w:proofErr w:type="spellStart"/>
            <w:r w:rsidRPr="00C248AA">
              <w:rPr>
                <w:rFonts w:cs="Times New Roman"/>
                <w:b/>
                <w:bCs/>
                <w:sz w:val="22"/>
                <w:szCs w:val="22"/>
                <w:lang w:val="ro-RO" w:eastAsia="hi-IN" w:bidi="hi-IN"/>
              </w:rPr>
              <w:t>Direcţia</w:t>
            </w:r>
            <w:proofErr w:type="spellEnd"/>
            <w:r w:rsidRPr="00C248AA">
              <w:rPr>
                <w:rFonts w:cs="Times New Roman"/>
                <w:b/>
                <w:bCs/>
                <w:sz w:val="22"/>
                <w:szCs w:val="22"/>
                <w:lang w:val="ro-RO" w:eastAsia="hi-IN" w:bidi="hi-IN"/>
              </w:rPr>
              <w:t xml:space="preserve"> A.T.U.- Birou Urbanism </w:t>
            </w:r>
          </w:p>
          <w:p w14:paraId="3F1A1B16" w14:textId="77777777" w:rsidR="00C248AA" w:rsidRPr="00C248AA" w:rsidRDefault="00C248AA" w:rsidP="00C248AA">
            <w:pPr>
              <w:spacing w:line="240" w:lineRule="auto"/>
              <w:textAlignment w:val="auto"/>
              <w:rPr>
                <w:rFonts w:ascii="Arial" w:hAnsi="Arial" w:cs="Arial"/>
                <w:sz w:val="22"/>
                <w:szCs w:val="22"/>
                <w:lang w:val="ro-RO" w:eastAsia="hi-IN" w:bidi="hi-IN"/>
              </w:rPr>
            </w:pPr>
            <w:r w:rsidRPr="00C248AA">
              <w:rPr>
                <w:rFonts w:cs="Times New Roman"/>
                <w:b/>
                <w:bCs/>
                <w:sz w:val="22"/>
                <w:szCs w:val="22"/>
                <w:lang w:val="ro-RO" w:eastAsia="hi-IN" w:bidi="hi-IN"/>
              </w:rPr>
              <w:t>Nr</w:t>
            </w:r>
            <w:r w:rsidRPr="00C248AA">
              <w:rPr>
                <w:rFonts w:cs="Times New Roman"/>
                <w:b/>
                <w:bCs/>
                <w:color w:val="000000"/>
                <w:sz w:val="22"/>
                <w:szCs w:val="22"/>
                <w:shd w:val="clear" w:color="auto" w:fill="FFFFFF"/>
                <w:lang w:val="ro-RO" w:eastAsia="hi-IN" w:bidi="hi-IN"/>
              </w:rPr>
              <w:t>. 78534 / 14.09.2023</w:t>
            </w:r>
          </w:p>
          <w:p w14:paraId="678DE099" w14:textId="77777777" w:rsidR="00C248AA" w:rsidRPr="00C248AA" w:rsidRDefault="00C248AA" w:rsidP="00C248AA">
            <w:pPr>
              <w:spacing w:line="240" w:lineRule="auto"/>
              <w:textAlignment w:val="auto"/>
              <w:rPr>
                <w:rFonts w:ascii="Arial" w:hAnsi="Arial" w:cs="Arial"/>
                <w:sz w:val="22"/>
                <w:szCs w:val="22"/>
                <w:lang w:val="ro-RO" w:eastAsia="hi-IN" w:bidi="hi-IN"/>
              </w:rPr>
            </w:pPr>
          </w:p>
        </w:tc>
        <w:tc>
          <w:tcPr>
            <w:tcW w:w="4186" w:type="dxa"/>
            <w:shd w:val="clear" w:color="auto" w:fill="auto"/>
          </w:tcPr>
          <w:p w14:paraId="48EE43F8" w14:textId="41CA1D8F" w:rsidR="00C248AA" w:rsidRPr="00C248AA" w:rsidRDefault="00C248AA" w:rsidP="00C248AA">
            <w:pPr>
              <w:snapToGrid w:val="0"/>
              <w:spacing w:line="240" w:lineRule="auto"/>
              <w:textAlignment w:val="auto"/>
              <w:rPr>
                <w:rFonts w:cs="Arial"/>
                <w:lang w:val="ro-RO" w:eastAsia="hi-IN" w:bidi="hi-IN"/>
              </w:rPr>
            </w:pPr>
            <w:r w:rsidRPr="00C248AA">
              <w:rPr>
                <w:rFonts w:cs="Arial"/>
                <w:noProof/>
                <w:lang w:val="ro-RO" w:eastAsia="hi-IN" w:bidi="hi-IN"/>
              </w:rPr>
              <w:drawing>
                <wp:anchor distT="0" distB="0" distL="0" distR="0" simplePos="0" relativeHeight="251659264" behindDoc="0" locked="0" layoutInCell="1" allowOverlap="1" wp14:anchorId="4887A240" wp14:editId="20F38F66">
                  <wp:simplePos x="0" y="0"/>
                  <wp:positionH relativeFrom="column">
                    <wp:posOffset>1556385</wp:posOffset>
                  </wp:positionH>
                  <wp:positionV relativeFrom="paragraph">
                    <wp:posOffset>550545</wp:posOffset>
                  </wp:positionV>
                  <wp:extent cx="780415" cy="413385"/>
                  <wp:effectExtent l="0" t="0" r="635" b="5715"/>
                  <wp:wrapNone/>
                  <wp:docPr id="94350875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415" cy="413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248AA">
              <w:rPr>
                <w:rFonts w:ascii="Arial" w:hAnsi="Arial" w:cs="Arial"/>
                <w:sz w:val="22"/>
                <w:szCs w:val="22"/>
                <w:lang w:val="ro-RO" w:eastAsia="hi-IN" w:bidi="hi-IN"/>
              </w:rPr>
              <w:t xml:space="preserve">           </w:t>
            </w:r>
            <w:r w:rsidRPr="00C248AA">
              <w:rPr>
                <w:rFonts w:ascii="Arial" w:hAnsi="Arial" w:cs="Arial"/>
                <w:noProof/>
                <w:sz w:val="22"/>
                <w:szCs w:val="22"/>
                <w:lang w:val="ro-RO" w:eastAsia="hi-IN" w:bidi="hi-IN"/>
              </w:rPr>
              <w:drawing>
                <wp:inline distT="0" distB="0" distL="0" distR="0" wp14:anchorId="166851B0" wp14:editId="680C91F1">
                  <wp:extent cx="371475" cy="495300"/>
                  <wp:effectExtent l="0" t="0" r="9525" b="0"/>
                  <wp:docPr id="59427907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solidFill>
                            <a:srgbClr val="FFFFFF"/>
                          </a:solidFill>
                          <a:ln>
                            <a:noFill/>
                          </a:ln>
                        </pic:spPr>
                      </pic:pic>
                    </a:graphicData>
                  </a:graphic>
                </wp:inline>
              </w:drawing>
            </w:r>
            <w:r w:rsidRPr="00C248AA">
              <w:rPr>
                <w:rFonts w:ascii="Arial" w:hAnsi="Arial" w:cs="Arial"/>
                <w:noProof/>
                <w:sz w:val="22"/>
                <w:szCs w:val="22"/>
                <w:lang w:val="ro-RO" w:eastAsia="hi-IN" w:bidi="hi-IN"/>
              </w:rPr>
              <w:drawing>
                <wp:inline distT="0" distB="0" distL="0" distR="0" wp14:anchorId="3B1277A6" wp14:editId="77EB6B77">
                  <wp:extent cx="1657350" cy="533400"/>
                  <wp:effectExtent l="0" t="0" r="0" b="0"/>
                  <wp:docPr id="41817190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533400"/>
                          </a:xfrm>
                          <a:prstGeom prst="rect">
                            <a:avLst/>
                          </a:prstGeom>
                          <a:solidFill>
                            <a:srgbClr val="FFFFFF"/>
                          </a:solidFill>
                          <a:ln>
                            <a:noFill/>
                          </a:ln>
                        </pic:spPr>
                      </pic:pic>
                    </a:graphicData>
                  </a:graphic>
                </wp:inline>
              </w:drawing>
            </w:r>
          </w:p>
        </w:tc>
      </w:tr>
    </w:tbl>
    <w:p w14:paraId="104BD504" w14:textId="48A9340B" w:rsidR="00C248AA" w:rsidRPr="00C248AA" w:rsidRDefault="00C248AA" w:rsidP="00C248AA">
      <w:pPr>
        <w:keepNext/>
        <w:numPr>
          <w:ilvl w:val="2"/>
          <w:numId w:val="0"/>
        </w:numPr>
        <w:tabs>
          <w:tab w:val="num" w:pos="720"/>
        </w:tabs>
        <w:spacing w:line="240" w:lineRule="auto"/>
        <w:ind w:hanging="720"/>
        <w:jc w:val="center"/>
        <w:textAlignment w:val="auto"/>
        <w:outlineLvl w:val="2"/>
        <w:rPr>
          <w:rFonts w:cs="Times New Roman"/>
          <w:b/>
          <w:sz w:val="22"/>
          <w:szCs w:val="22"/>
          <w:u w:val="single"/>
          <w:lang w:val="ro-RO" w:eastAsia="hi-IN" w:bidi="hi-IN"/>
        </w:rPr>
      </w:pPr>
    </w:p>
    <w:p w14:paraId="4837BE1D" w14:textId="77777777" w:rsidR="00C248AA" w:rsidRPr="00C248AA" w:rsidRDefault="00C248AA" w:rsidP="00C248AA">
      <w:pPr>
        <w:keepNext/>
        <w:numPr>
          <w:ilvl w:val="2"/>
          <w:numId w:val="0"/>
        </w:numPr>
        <w:tabs>
          <w:tab w:val="num" w:pos="720"/>
        </w:tabs>
        <w:spacing w:line="240" w:lineRule="auto"/>
        <w:ind w:hanging="720"/>
        <w:jc w:val="center"/>
        <w:textAlignment w:val="auto"/>
        <w:outlineLvl w:val="2"/>
        <w:rPr>
          <w:rFonts w:cs="Times New Roman"/>
          <w:b/>
          <w:sz w:val="22"/>
          <w:szCs w:val="22"/>
          <w:u w:val="single"/>
          <w:lang w:val="ro-RO" w:eastAsia="hi-IN" w:bidi="hi-IN"/>
        </w:rPr>
      </w:pPr>
      <w:r w:rsidRPr="00C248AA">
        <w:rPr>
          <w:rFonts w:cs="Times New Roman"/>
          <w:b/>
          <w:sz w:val="22"/>
          <w:szCs w:val="22"/>
          <w:u w:val="single"/>
          <w:lang w:val="ro-RO" w:eastAsia="hi-IN" w:bidi="hi-IN"/>
        </w:rPr>
        <w:t>RAPORT  DE SPECIALITATE</w:t>
      </w:r>
    </w:p>
    <w:p w14:paraId="1D853933" w14:textId="77777777" w:rsidR="00C248AA" w:rsidRPr="00C248AA" w:rsidRDefault="00C248AA" w:rsidP="00C248AA">
      <w:pPr>
        <w:numPr>
          <w:ilvl w:val="0"/>
          <w:numId w:val="1"/>
        </w:numPr>
        <w:tabs>
          <w:tab w:val="clear" w:pos="720"/>
          <w:tab w:val="num" w:pos="0"/>
        </w:tabs>
        <w:spacing w:line="240" w:lineRule="auto"/>
        <w:ind w:left="432" w:hanging="432"/>
        <w:jc w:val="center"/>
        <w:textAlignment w:val="auto"/>
        <w:rPr>
          <w:rFonts w:cs="Times New Roman"/>
          <w:b/>
          <w:sz w:val="22"/>
          <w:szCs w:val="22"/>
          <w:lang w:val="ro-RO" w:eastAsia="hi-IN" w:bidi="hi-IN"/>
        </w:rPr>
      </w:pPr>
      <w:r w:rsidRPr="00C248AA">
        <w:rPr>
          <w:rFonts w:cs="Times New Roman"/>
          <w:b/>
          <w:sz w:val="22"/>
          <w:szCs w:val="22"/>
          <w:lang w:val="ro-RO" w:eastAsia="hi-IN" w:bidi="hi-IN"/>
        </w:rPr>
        <w:t xml:space="preserve">la proiectul de hotărâre privind </w:t>
      </w:r>
      <w:proofErr w:type="spellStart"/>
      <w:r w:rsidRPr="00C248AA">
        <w:rPr>
          <w:rFonts w:cs="Times New Roman"/>
          <w:b/>
          <w:sz w:val="22"/>
          <w:szCs w:val="22"/>
          <w:lang w:val="ro-RO" w:eastAsia="hi-IN" w:bidi="hi-IN"/>
        </w:rPr>
        <w:t>însuşirea</w:t>
      </w:r>
      <w:proofErr w:type="spellEnd"/>
      <w:r w:rsidRPr="00C248AA">
        <w:rPr>
          <w:rFonts w:cs="Times New Roman"/>
          <w:b/>
          <w:sz w:val="22"/>
          <w:szCs w:val="22"/>
          <w:lang w:val="ro-RO" w:eastAsia="hi-IN" w:bidi="hi-IN"/>
        </w:rPr>
        <w:t xml:space="preserve">  Raportului informării și consultării publicului, </w:t>
      </w:r>
    </w:p>
    <w:p w14:paraId="1AF02B20" w14:textId="7A19BA02" w:rsidR="00C248AA" w:rsidRPr="00C248AA" w:rsidRDefault="00C248AA" w:rsidP="00C248AA">
      <w:pPr>
        <w:numPr>
          <w:ilvl w:val="0"/>
          <w:numId w:val="1"/>
        </w:numPr>
        <w:tabs>
          <w:tab w:val="clear" w:pos="720"/>
          <w:tab w:val="num" w:pos="0"/>
        </w:tabs>
        <w:spacing w:line="240" w:lineRule="auto"/>
        <w:ind w:left="432" w:hanging="432"/>
        <w:jc w:val="center"/>
        <w:textAlignment w:val="auto"/>
        <w:rPr>
          <w:rFonts w:eastAsia="Times New Roman" w:cs="Times New Roman"/>
          <w:b/>
          <w:bCs/>
          <w:color w:val="111111"/>
          <w:sz w:val="22"/>
          <w:szCs w:val="22"/>
          <w:shd w:val="clear" w:color="auto" w:fill="FFFFFF"/>
          <w:lang w:val="ro-RO"/>
        </w:rPr>
      </w:pPr>
      <w:r w:rsidRPr="00C248AA">
        <w:rPr>
          <w:rFonts w:cs="Times New Roman"/>
          <w:b/>
          <w:sz w:val="22"/>
          <w:szCs w:val="22"/>
          <w:lang w:val="ro-RO" w:eastAsia="hi-IN" w:bidi="hi-IN"/>
        </w:rPr>
        <w:t xml:space="preserve">precum și aprobarea </w:t>
      </w:r>
      <w:r w:rsidRPr="00C248AA">
        <w:rPr>
          <w:rFonts w:cs="Times New Roman"/>
          <w:b/>
          <w:sz w:val="22"/>
          <w:szCs w:val="22"/>
          <w:shd w:val="clear" w:color="auto" w:fill="FFFFFF"/>
          <w:lang w:val="ro-RO" w:eastAsia="hi-IN" w:bidi="hi-IN"/>
        </w:rPr>
        <w:t xml:space="preserve">Planului Urbanistic Zonal </w:t>
      </w:r>
      <w:proofErr w:type="spellStart"/>
      <w:r w:rsidRPr="00C248AA">
        <w:rPr>
          <w:rFonts w:cs="Times New Roman"/>
          <w:b/>
          <w:bCs/>
          <w:sz w:val="22"/>
          <w:szCs w:val="22"/>
          <w:shd w:val="clear" w:color="auto" w:fill="FFFFFF"/>
          <w:lang w:val="ro-RO" w:eastAsia="hi-IN" w:bidi="hi-IN"/>
        </w:rPr>
        <w:t>şi</w:t>
      </w:r>
      <w:proofErr w:type="spellEnd"/>
      <w:r w:rsidRPr="00C248AA">
        <w:rPr>
          <w:rFonts w:cs="Times New Roman"/>
          <w:b/>
          <w:bCs/>
          <w:sz w:val="22"/>
          <w:szCs w:val="22"/>
          <w:shd w:val="clear" w:color="auto" w:fill="FFFFFF"/>
          <w:lang w:val="ro-RO" w:eastAsia="hi-IN" w:bidi="hi-IN"/>
        </w:rPr>
        <w:t xml:space="preserve"> </w:t>
      </w:r>
      <w:r w:rsidRPr="00C248AA">
        <w:rPr>
          <w:rFonts w:eastAsia="Arial" w:cs="Times New Roman"/>
          <w:b/>
          <w:bCs/>
          <w:color w:val="000000"/>
          <w:sz w:val="22"/>
          <w:szCs w:val="22"/>
          <w:shd w:val="clear" w:color="auto" w:fill="FFFFFF"/>
          <w:lang w:val="ro-RO"/>
        </w:rPr>
        <w:t>Regulamentul Local de Urbanism</w:t>
      </w:r>
      <w:r w:rsidRPr="00C248AA">
        <w:rPr>
          <w:rFonts w:eastAsia="Times New Roman" w:cs="Times New Roman"/>
          <w:b/>
          <w:bCs/>
          <w:sz w:val="22"/>
          <w:szCs w:val="22"/>
          <w:lang w:val="ro-RO"/>
        </w:rPr>
        <w:t xml:space="preserve"> pentru </w:t>
      </w:r>
      <w:r w:rsidRPr="00C248AA">
        <w:rPr>
          <w:rFonts w:cs="Times New Roman"/>
          <w:b/>
          <w:sz w:val="22"/>
          <w:szCs w:val="22"/>
          <w:shd w:val="clear" w:color="auto" w:fill="FFFFFF"/>
          <w:lang w:val="ro-RO" w:eastAsia="hi-IN" w:bidi="hi-IN"/>
        </w:rPr>
        <w:t xml:space="preserve"> „Zona </w:t>
      </w:r>
      <w:proofErr w:type="spellStart"/>
      <w:r w:rsidRPr="00C248AA">
        <w:rPr>
          <w:rFonts w:cs="Times New Roman"/>
          <w:b/>
          <w:sz w:val="22"/>
          <w:szCs w:val="22"/>
          <w:shd w:val="clear" w:color="auto" w:fill="FFFFFF"/>
          <w:lang w:val="ro-RO" w:eastAsia="hi-IN" w:bidi="hi-IN"/>
        </w:rPr>
        <w:t>locuinte</w:t>
      </w:r>
      <w:proofErr w:type="spellEnd"/>
      <w:r w:rsidRPr="00C248AA">
        <w:rPr>
          <w:rFonts w:cs="Times New Roman"/>
          <w:b/>
          <w:sz w:val="22"/>
          <w:szCs w:val="22"/>
          <w:shd w:val="clear" w:color="auto" w:fill="FFFFFF"/>
          <w:lang w:val="ro-RO" w:eastAsia="hi-IN" w:bidi="hi-IN"/>
        </w:rPr>
        <w:t xml:space="preserve"> </w:t>
      </w:r>
      <w:r w:rsidRPr="00C248AA">
        <w:rPr>
          <w:rFonts w:eastAsia="Times New Roman" w:cs="Times New Roman"/>
          <w:b/>
          <w:bCs/>
          <w:color w:val="111111"/>
          <w:sz w:val="22"/>
          <w:szCs w:val="22"/>
          <w:shd w:val="clear" w:color="auto" w:fill="FFFFFF"/>
          <w:lang w:val="ro-RO"/>
        </w:rPr>
        <w:t xml:space="preserve">Construire locuință familială, amplasare panouri solare, </w:t>
      </w:r>
    </w:p>
    <w:p w14:paraId="0AB33D0D" w14:textId="77777777" w:rsidR="00C248AA" w:rsidRPr="00C248AA" w:rsidRDefault="00C248AA" w:rsidP="00C248AA">
      <w:pPr>
        <w:numPr>
          <w:ilvl w:val="0"/>
          <w:numId w:val="1"/>
        </w:numPr>
        <w:tabs>
          <w:tab w:val="clear" w:pos="720"/>
          <w:tab w:val="num" w:pos="0"/>
        </w:tabs>
        <w:spacing w:line="240" w:lineRule="auto"/>
        <w:ind w:left="432" w:hanging="432"/>
        <w:jc w:val="center"/>
        <w:textAlignment w:val="auto"/>
        <w:rPr>
          <w:rFonts w:eastAsia="Times New Roman" w:cs="Times New Roman"/>
          <w:sz w:val="20"/>
          <w:szCs w:val="20"/>
          <w:lang w:val="ro-RO"/>
        </w:rPr>
      </w:pPr>
      <w:r w:rsidRPr="00C248AA">
        <w:rPr>
          <w:rFonts w:eastAsia="Times New Roman" w:cs="Times New Roman"/>
          <w:b/>
          <w:bCs/>
          <w:color w:val="111111"/>
          <w:sz w:val="22"/>
          <w:szCs w:val="22"/>
          <w:shd w:val="clear" w:color="auto" w:fill="FFFFFF"/>
          <w:lang w:val="ro-RO"/>
        </w:rPr>
        <w:t xml:space="preserve">împrejmuire teren și branșare la utilități” sat </w:t>
      </w:r>
      <w:proofErr w:type="spellStart"/>
      <w:r w:rsidRPr="00C248AA">
        <w:rPr>
          <w:rFonts w:eastAsia="Times New Roman" w:cs="Times New Roman"/>
          <w:b/>
          <w:bCs/>
          <w:color w:val="111111"/>
          <w:sz w:val="22"/>
          <w:szCs w:val="22"/>
          <w:shd w:val="clear" w:color="auto" w:fill="FFFFFF"/>
          <w:lang w:val="ro-RO"/>
        </w:rPr>
        <w:t>Pestişu</w:t>
      </w:r>
      <w:proofErr w:type="spellEnd"/>
      <w:r w:rsidRPr="00C248AA">
        <w:rPr>
          <w:rFonts w:eastAsia="Times New Roman" w:cs="Times New Roman"/>
          <w:b/>
          <w:bCs/>
          <w:color w:val="111111"/>
          <w:sz w:val="22"/>
          <w:szCs w:val="22"/>
          <w:shd w:val="clear" w:color="auto" w:fill="FFFFFF"/>
          <w:lang w:val="ro-RO"/>
        </w:rPr>
        <w:t xml:space="preserve"> Mare, </w:t>
      </w:r>
      <w:proofErr w:type="spellStart"/>
      <w:r w:rsidRPr="00C248AA">
        <w:rPr>
          <w:rFonts w:eastAsia="Times New Roman" w:cs="Times New Roman"/>
          <w:b/>
          <w:bCs/>
          <w:color w:val="111111"/>
          <w:sz w:val="22"/>
          <w:szCs w:val="22"/>
          <w:shd w:val="clear" w:color="auto" w:fill="FFFFFF"/>
          <w:lang w:val="ro-RO"/>
        </w:rPr>
        <w:t>f.n</w:t>
      </w:r>
      <w:proofErr w:type="spellEnd"/>
      <w:r w:rsidRPr="00C248AA">
        <w:rPr>
          <w:rFonts w:eastAsia="Times New Roman" w:cs="Times New Roman"/>
          <w:b/>
          <w:bCs/>
          <w:color w:val="111111"/>
          <w:sz w:val="22"/>
          <w:szCs w:val="22"/>
          <w:shd w:val="clear" w:color="auto" w:fill="FFFFFF"/>
          <w:lang w:val="ro-RO"/>
        </w:rPr>
        <w:t xml:space="preserve">. , </w:t>
      </w:r>
      <w:proofErr w:type="spellStart"/>
      <w:r w:rsidRPr="00C248AA">
        <w:rPr>
          <w:rFonts w:eastAsia="Times New Roman" w:cs="Times New Roman"/>
          <w:b/>
          <w:bCs/>
          <w:color w:val="111111"/>
          <w:sz w:val="22"/>
          <w:szCs w:val="22"/>
          <w:shd w:val="clear" w:color="auto" w:fill="FFFFFF"/>
          <w:lang w:val="ro-RO"/>
        </w:rPr>
        <w:t>judeţul</w:t>
      </w:r>
      <w:proofErr w:type="spellEnd"/>
      <w:r w:rsidRPr="00C248AA">
        <w:rPr>
          <w:rFonts w:eastAsia="Times New Roman" w:cs="Times New Roman"/>
          <w:b/>
          <w:bCs/>
          <w:color w:val="111111"/>
          <w:sz w:val="22"/>
          <w:szCs w:val="22"/>
          <w:shd w:val="clear" w:color="auto" w:fill="FFFFFF"/>
          <w:lang w:val="ro-RO"/>
        </w:rPr>
        <w:t xml:space="preserve"> Hunedoara</w:t>
      </w:r>
    </w:p>
    <w:p w14:paraId="1939C7B5" w14:textId="77777777" w:rsidR="00C248AA" w:rsidRPr="00C248AA" w:rsidRDefault="00C248AA" w:rsidP="00C248AA">
      <w:pPr>
        <w:numPr>
          <w:ilvl w:val="0"/>
          <w:numId w:val="1"/>
        </w:numPr>
        <w:tabs>
          <w:tab w:val="clear" w:pos="720"/>
          <w:tab w:val="num" w:pos="0"/>
        </w:tabs>
        <w:spacing w:line="240" w:lineRule="auto"/>
        <w:ind w:left="432" w:hanging="432"/>
        <w:jc w:val="center"/>
        <w:textAlignment w:val="auto"/>
        <w:rPr>
          <w:rFonts w:eastAsia="Arial" w:cs="Times New Roman"/>
          <w:lang w:val="ro-RO"/>
        </w:rPr>
      </w:pPr>
      <w:r w:rsidRPr="00C248AA">
        <w:rPr>
          <w:rFonts w:eastAsia="Times New Roman" w:cs="Times New Roman"/>
          <w:sz w:val="20"/>
          <w:szCs w:val="20"/>
          <w:lang w:val="ro-RO"/>
        </w:rPr>
        <w:t xml:space="preserve"> </w:t>
      </w:r>
    </w:p>
    <w:p w14:paraId="58AF3621" w14:textId="77777777" w:rsidR="00C248AA" w:rsidRPr="00C248AA" w:rsidRDefault="00C248AA" w:rsidP="00C248AA">
      <w:pPr>
        <w:numPr>
          <w:ilvl w:val="0"/>
          <w:numId w:val="1"/>
        </w:numPr>
        <w:tabs>
          <w:tab w:val="clear" w:pos="720"/>
          <w:tab w:val="num" w:pos="0"/>
        </w:tabs>
        <w:spacing w:line="240" w:lineRule="auto"/>
        <w:ind w:left="432" w:hanging="432"/>
        <w:jc w:val="center"/>
        <w:textAlignment w:val="auto"/>
        <w:rPr>
          <w:rFonts w:cs="Times New Roman"/>
          <w:sz w:val="22"/>
          <w:szCs w:val="22"/>
          <w:lang w:val="ro-RO" w:eastAsia="hi-IN" w:bidi="hi-IN"/>
        </w:rPr>
      </w:pPr>
      <w:r w:rsidRPr="00C248AA">
        <w:rPr>
          <w:rFonts w:eastAsia="Arial" w:cs="Times New Roman"/>
          <w:lang w:val="ro-RO"/>
        </w:rPr>
        <w:t xml:space="preserve">   </w:t>
      </w:r>
    </w:p>
    <w:p w14:paraId="54BC85D9" w14:textId="77777777" w:rsidR="00C248AA" w:rsidRPr="00C248AA" w:rsidRDefault="00C248AA" w:rsidP="00C248AA">
      <w:pPr>
        <w:spacing w:line="240" w:lineRule="auto"/>
        <w:jc w:val="both"/>
        <w:textAlignment w:val="auto"/>
        <w:rPr>
          <w:rFonts w:cs="Times New Roman"/>
          <w:sz w:val="22"/>
          <w:szCs w:val="22"/>
          <w:lang w:val="ro-RO" w:eastAsia="hi-IN" w:bidi="hi-IN"/>
        </w:rPr>
      </w:pPr>
      <w:r w:rsidRPr="00C248AA">
        <w:rPr>
          <w:rFonts w:cs="Times New Roman"/>
          <w:sz w:val="22"/>
          <w:szCs w:val="22"/>
          <w:lang w:val="ro-RO" w:eastAsia="hi-IN" w:bidi="hi-IN"/>
        </w:rPr>
        <w:tab/>
        <w:t xml:space="preserve"> </w:t>
      </w:r>
      <w:r w:rsidRPr="00C248AA">
        <w:rPr>
          <w:rFonts w:cs="Times New Roman"/>
          <w:lang w:val="ro-RO" w:eastAsia="hi-IN" w:bidi="hi-IN"/>
        </w:rPr>
        <w:t>Având în vedere</w:t>
      </w:r>
      <w:r w:rsidRPr="00C248AA">
        <w:rPr>
          <w:rFonts w:cs="Times New Roman"/>
          <w:shd w:val="clear" w:color="auto" w:fill="FFFFFF"/>
          <w:lang w:val="ro-RO" w:eastAsia="hi-IN" w:bidi="hi-IN"/>
        </w:rPr>
        <w:t xml:space="preserve"> cererea domnului/doamnei </w:t>
      </w:r>
      <w:proofErr w:type="spellStart"/>
      <w:r w:rsidRPr="00C248AA">
        <w:rPr>
          <w:rFonts w:cs="Times New Roman"/>
          <w:shd w:val="clear" w:color="auto" w:fill="FFFFFF"/>
          <w:lang w:val="ro-RO" w:eastAsia="hi-IN" w:bidi="hi-IN"/>
        </w:rPr>
        <w:t>Odagiu</w:t>
      </w:r>
      <w:proofErr w:type="spellEnd"/>
      <w:r w:rsidRPr="00C248AA">
        <w:rPr>
          <w:rFonts w:cs="Times New Roman"/>
          <w:shd w:val="clear" w:color="auto" w:fill="FFFFFF"/>
          <w:lang w:val="ro-RO" w:eastAsia="hi-IN" w:bidi="hi-IN"/>
        </w:rPr>
        <w:t xml:space="preserve"> Daniel </w:t>
      </w:r>
      <w:proofErr w:type="spellStart"/>
      <w:r w:rsidRPr="00C248AA">
        <w:rPr>
          <w:rFonts w:cs="Times New Roman"/>
          <w:shd w:val="clear" w:color="auto" w:fill="FFFFFF"/>
          <w:lang w:val="ro-RO" w:eastAsia="hi-IN" w:bidi="hi-IN"/>
        </w:rPr>
        <w:t>Catalin</w:t>
      </w:r>
      <w:proofErr w:type="spellEnd"/>
      <w:r w:rsidRPr="00C248AA">
        <w:rPr>
          <w:rFonts w:cs="Times New Roman"/>
          <w:shd w:val="clear" w:color="auto" w:fill="FFFFFF"/>
          <w:lang w:val="ro-RO" w:eastAsia="hi-IN" w:bidi="hi-IN"/>
        </w:rPr>
        <w:t xml:space="preserve"> si </w:t>
      </w:r>
      <w:proofErr w:type="spellStart"/>
      <w:r w:rsidRPr="00C248AA">
        <w:rPr>
          <w:rFonts w:cs="Times New Roman"/>
          <w:shd w:val="clear" w:color="auto" w:fill="FFFFFF"/>
          <w:lang w:val="ro-RO" w:eastAsia="hi-IN" w:bidi="hi-IN"/>
        </w:rPr>
        <w:t>Odagiu</w:t>
      </w:r>
      <w:proofErr w:type="spellEnd"/>
      <w:r w:rsidRPr="00C248AA">
        <w:rPr>
          <w:rFonts w:cs="Times New Roman"/>
          <w:shd w:val="clear" w:color="auto" w:fill="FFFFFF"/>
          <w:lang w:val="ro-RO" w:eastAsia="hi-IN" w:bidi="hi-IN"/>
        </w:rPr>
        <w:t xml:space="preserve"> Olimpia Mihaela  înregistrată la Primăria municipiului Hunedoara sub numărul 75726/05.09.2023.</w:t>
      </w:r>
      <w:r w:rsidRPr="00C248AA">
        <w:rPr>
          <w:rFonts w:cs="Times New Roman"/>
          <w:b/>
          <w:bCs/>
          <w:color w:val="FF3333"/>
          <w:shd w:val="clear" w:color="auto" w:fill="FFFFFF"/>
          <w:lang w:val="ro-RO" w:eastAsia="hi-IN" w:bidi="hi-IN"/>
        </w:rPr>
        <w:tab/>
      </w:r>
    </w:p>
    <w:p w14:paraId="5F67CB51" w14:textId="77777777" w:rsidR="00C248AA" w:rsidRPr="00C248AA" w:rsidRDefault="00C248AA" w:rsidP="00C248AA">
      <w:pPr>
        <w:spacing w:line="240" w:lineRule="auto"/>
        <w:jc w:val="both"/>
        <w:textAlignment w:val="auto"/>
        <w:rPr>
          <w:rFonts w:cs="Arial"/>
          <w:lang w:val="ro-RO" w:eastAsia="hi-IN" w:bidi="hi-IN"/>
        </w:rPr>
      </w:pPr>
      <w:r w:rsidRPr="00C248AA">
        <w:rPr>
          <w:rFonts w:cs="Times New Roman"/>
          <w:sz w:val="22"/>
          <w:szCs w:val="22"/>
          <w:lang w:val="ro-RO" w:eastAsia="hi-IN" w:bidi="hi-IN"/>
        </w:rPr>
        <w:t xml:space="preserve"> </w:t>
      </w:r>
      <w:r w:rsidRPr="00C248AA">
        <w:rPr>
          <w:rFonts w:cs="Times New Roman"/>
          <w:sz w:val="22"/>
          <w:szCs w:val="22"/>
          <w:lang w:val="ro-RO" w:eastAsia="hi-IN" w:bidi="hi-IN"/>
        </w:rPr>
        <w:tab/>
      </w:r>
      <w:r w:rsidRPr="00C248AA">
        <w:rPr>
          <w:rFonts w:cs="Times New Roman"/>
          <w:shd w:val="clear" w:color="auto" w:fill="FFFFFF"/>
          <w:lang w:val="ro-RO" w:eastAsia="hi-IN" w:bidi="hi-IN"/>
        </w:rPr>
        <w:t xml:space="preserve">Informarea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consultarea publicului pentru </w:t>
      </w:r>
      <w:proofErr w:type="spellStart"/>
      <w:r w:rsidRPr="00C248AA">
        <w:rPr>
          <w:rFonts w:cs="Times New Roman"/>
          <w:shd w:val="clear" w:color="auto" w:fill="FFFFFF"/>
          <w:lang w:val="ro-RO" w:eastAsia="hi-IN" w:bidi="hi-IN"/>
        </w:rPr>
        <w:t>documentaţia</w:t>
      </w:r>
      <w:proofErr w:type="spellEnd"/>
      <w:r w:rsidRPr="00C248AA">
        <w:rPr>
          <w:rFonts w:cs="Times New Roman"/>
          <w:shd w:val="clear" w:color="auto" w:fill="FFFFFF"/>
          <w:lang w:val="ro-RO" w:eastAsia="hi-IN" w:bidi="hi-IN"/>
        </w:rPr>
        <w:t xml:space="preserve"> Planul Urbanistic Zonal si Regulamentul local de urbanism</w:t>
      </w:r>
      <w:r w:rsidRPr="00C248AA">
        <w:rPr>
          <w:rFonts w:eastAsia="Times New Roman" w:cs="Times New Roman"/>
          <w:lang w:val="ro-RO" w:eastAsia="hi-IN" w:bidi="hi-IN"/>
        </w:rPr>
        <w:t xml:space="preserve">  pentru </w:t>
      </w:r>
      <w:r w:rsidRPr="00C248AA">
        <w:rPr>
          <w:rFonts w:eastAsia="Arial" w:cs="Arial"/>
          <w:color w:val="000000"/>
          <w:lang w:val="ro-RO" w:eastAsia="hi-IN" w:bidi="hi-IN"/>
        </w:rPr>
        <w:t>„</w:t>
      </w:r>
      <w:r w:rsidRPr="00C248AA">
        <w:rPr>
          <w:rFonts w:eastAsia="Times New Roman" w:cs="Times New Roman"/>
          <w:sz w:val="22"/>
          <w:szCs w:val="22"/>
          <w:shd w:val="clear" w:color="auto" w:fill="FFFFFF"/>
          <w:lang w:val="ro-RO" w:eastAsia="hi-IN" w:bidi="hi-IN"/>
        </w:rPr>
        <w:t xml:space="preserve">Zona </w:t>
      </w:r>
      <w:proofErr w:type="spellStart"/>
      <w:r w:rsidRPr="00C248AA">
        <w:rPr>
          <w:rFonts w:eastAsia="Times New Roman" w:cs="Times New Roman"/>
          <w:sz w:val="22"/>
          <w:szCs w:val="22"/>
          <w:shd w:val="clear" w:color="auto" w:fill="FFFFFF"/>
          <w:lang w:val="ro-RO" w:eastAsia="hi-IN" w:bidi="hi-IN"/>
        </w:rPr>
        <w:t>locuinte</w:t>
      </w:r>
      <w:proofErr w:type="spellEnd"/>
      <w:r w:rsidRPr="00C248AA">
        <w:rPr>
          <w:rFonts w:eastAsia="Times New Roman" w:cs="Times New Roman"/>
          <w:b/>
          <w:sz w:val="22"/>
          <w:szCs w:val="22"/>
          <w:shd w:val="clear" w:color="auto" w:fill="FFFFFF"/>
          <w:lang w:val="ro-RO" w:eastAsia="hi-IN" w:bidi="hi-IN"/>
        </w:rPr>
        <w:t xml:space="preserve"> </w:t>
      </w:r>
      <w:r w:rsidRPr="00C248AA">
        <w:rPr>
          <w:rFonts w:eastAsia="Times New Roman" w:cs="Times New Roman"/>
          <w:color w:val="111111"/>
          <w:shd w:val="clear" w:color="auto" w:fill="FFFFFF"/>
          <w:lang w:val="ro-RO"/>
        </w:rPr>
        <w:t xml:space="preserve">Construire locuință familială, amplasare panouri solare, împrejmuire teren și branșare la utilități, sat </w:t>
      </w:r>
      <w:proofErr w:type="spellStart"/>
      <w:r w:rsidRPr="00C248AA">
        <w:rPr>
          <w:rFonts w:eastAsia="Times New Roman" w:cs="Times New Roman"/>
          <w:color w:val="111111"/>
          <w:shd w:val="clear" w:color="auto" w:fill="FFFFFF"/>
          <w:lang w:val="ro-RO"/>
        </w:rPr>
        <w:t>Pestişu</w:t>
      </w:r>
      <w:proofErr w:type="spellEnd"/>
      <w:r w:rsidRPr="00C248AA">
        <w:rPr>
          <w:rFonts w:eastAsia="Times New Roman" w:cs="Times New Roman"/>
          <w:color w:val="111111"/>
          <w:shd w:val="clear" w:color="auto" w:fill="FFFFFF"/>
          <w:lang w:val="ro-RO"/>
        </w:rPr>
        <w:t xml:space="preserve"> Mare, </w:t>
      </w:r>
      <w:proofErr w:type="spellStart"/>
      <w:r w:rsidRPr="00C248AA">
        <w:rPr>
          <w:rFonts w:eastAsia="Times New Roman" w:cs="Times New Roman"/>
          <w:color w:val="111111"/>
          <w:shd w:val="clear" w:color="auto" w:fill="FFFFFF"/>
          <w:lang w:val="ro-RO"/>
        </w:rPr>
        <w:t>f.n</w:t>
      </w:r>
      <w:proofErr w:type="spellEnd"/>
      <w:r w:rsidRPr="00C248AA">
        <w:rPr>
          <w:rFonts w:eastAsia="Times New Roman" w:cs="Times New Roman"/>
          <w:color w:val="111111"/>
          <w:shd w:val="clear" w:color="auto" w:fill="FFFFFF"/>
          <w:lang w:val="ro-RO"/>
        </w:rPr>
        <w:t xml:space="preserve">. , </w:t>
      </w:r>
      <w:proofErr w:type="spellStart"/>
      <w:r w:rsidRPr="00C248AA">
        <w:rPr>
          <w:rFonts w:eastAsia="Times New Roman" w:cs="Times New Roman"/>
          <w:color w:val="111111"/>
          <w:shd w:val="clear" w:color="auto" w:fill="FFFFFF"/>
          <w:lang w:val="ro-RO"/>
        </w:rPr>
        <w:t>judeţul</w:t>
      </w:r>
      <w:proofErr w:type="spellEnd"/>
      <w:r w:rsidRPr="00C248AA">
        <w:rPr>
          <w:rFonts w:eastAsia="Times New Roman" w:cs="Times New Roman"/>
          <w:color w:val="111111"/>
          <w:shd w:val="clear" w:color="auto" w:fill="FFFFFF"/>
          <w:lang w:val="ro-RO"/>
        </w:rPr>
        <w:t xml:space="preserve"> Hunedoara</w:t>
      </w:r>
      <w:r w:rsidRPr="00C248AA">
        <w:rPr>
          <w:rFonts w:eastAsia="Times New Roman" w:cs="Times New Roman"/>
          <w:lang w:val="ro-RO" w:eastAsia="hi-IN" w:bidi="hi-IN"/>
        </w:rPr>
        <w:t xml:space="preserve"> </w:t>
      </w:r>
      <w:r w:rsidRPr="00C248AA">
        <w:rPr>
          <w:rFonts w:eastAsia="Arial" w:cs="Times New Roman"/>
          <w:color w:val="000000"/>
          <w:lang w:val="ro-RO"/>
        </w:rPr>
        <w:t xml:space="preserve"> </w:t>
      </w:r>
      <w:r w:rsidRPr="00C248AA">
        <w:rPr>
          <w:rFonts w:cs="Times New Roman"/>
          <w:shd w:val="clear" w:color="auto" w:fill="FFFFFF"/>
          <w:lang w:val="ro-RO" w:eastAsia="hi-IN" w:bidi="hi-IN"/>
        </w:rPr>
        <w:t xml:space="preserve"> a fost făcută conform Raportului informării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consultării publicului pentru Planul Urbanistic Zonal înregistrat sub nr. 73929 /30.08.2023.</w:t>
      </w:r>
    </w:p>
    <w:p w14:paraId="2BEFDB70" w14:textId="77777777" w:rsidR="00C248AA" w:rsidRPr="00C248AA" w:rsidRDefault="00C248AA" w:rsidP="00C248AA">
      <w:pPr>
        <w:spacing w:line="240" w:lineRule="auto"/>
        <w:jc w:val="both"/>
        <w:textAlignment w:val="auto"/>
        <w:rPr>
          <w:rFonts w:eastAsia="Batang" w:cs="Arial"/>
          <w:lang w:val="ro-RO"/>
        </w:rPr>
      </w:pPr>
      <w:r w:rsidRPr="00C248AA">
        <w:rPr>
          <w:rFonts w:cs="Arial"/>
          <w:lang w:val="ro-RO" w:eastAsia="hi-IN" w:bidi="hi-IN"/>
        </w:rPr>
        <w:tab/>
        <w:t xml:space="preserve"> Prin Planul Urbanistic Zonal se propune construirea unei </w:t>
      </w:r>
      <w:proofErr w:type="spellStart"/>
      <w:r w:rsidRPr="00C248AA">
        <w:rPr>
          <w:rFonts w:cs="Arial"/>
          <w:lang w:val="ro-RO" w:eastAsia="hi-IN" w:bidi="hi-IN"/>
        </w:rPr>
        <w:t>locuinte</w:t>
      </w:r>
      <w:proofErr w:type="spellEnd"/>
      <w:r w:rsidRPr="00C248AA">
        <w:rPr>
          <w:rFonts w:cs="Arial"/>
          <w:lang w:val="ro-RO" w:eastAsia="hi-IN" w:bidi="hi-IN"/>
        </w:rPr>
        <w:t xml:space="preserve"> în regim P+M,   împrejmuirea terenului pe laturile </w:t>
      </w:r>
      <w:proofErr w:type="spellStart"/>
      <w:r w:rsidRPr="00C248AA">
        <w:rPr>
          <w:rFonts w:cs="Arial"/>
          <w:lang w:val="ro-RO" w:eastAsia="hi-IN" w:bidi="hi-IN"/>
        </w:rPr>
        <w:t>neimprejmuite</w:t>
      </w:r>
      <w:proofErr w:type="spellEnd"/>
      <w:r w:rsidRPr="00C248AA">
        <w:rPr>
          <w:rFonts w:cs="Arial"/>
          <w:lang w:val="ro-RO" w:eastAsia="hi-IN" w:bidi="hi-IN"/>
        </w:rPr>
        <w:t xml:space="preserve"> si </w:t>
      </w:r>
      <w:proofErr w:type="spellStart"/>
      <w:r w:rsidRPr="00C248AA">
        <w:rPr>
          <w:rFonts w:cs="Arial"/>
          <w:lang w:val="ro-RO" w:eastAsia="hi-IN" w:bidi="hi-IN"/>
        </w:rPr>
        <w:t>branşare</w:t>
      </w:r>
      <w:proofErr w:type="spellEnd"/>
      <w:r w:rsidRPr="00C248AA">
        <w:rPr>
          <w:rFonts w:cs="Arial"/>
          <w:lang w:val="ro-RO" w:eastAsia="hi-IN" w:bidi="hi-IN"/>
        </w:rPr>
        <w:t xml:space="preserve"> la </w:t>
      </w:r>
      <w:proofErr w:type="spellStart"/>
      <w:r w:rsidRPr="00C248AA">
        <w:rPr>
          <w:rFonts w:cs="Arial"/>
          <w:lang w:val="ro-RO" w:eastAsia="hi-IN" w:bidi="hi-IN"/>
        </w:rPr>
        <w:t>reteaua</w:t>
      </w:r>
      <w:proofErr w:type="spellEnd"/>
      <w:r w:rsidRPr="00C248AA">
        <w:rPr>
          <w:rFonts w:cs="Arial"/>
          <w:lang w:val="ro-RO" w:eastAsia="hi-IN" w:bidi="hi-IN"/>
        </w:rPr>
        <w:t xml:space="preserve"> de energie electrica.</w:t>
      </w:r>
      <w:r w:rsidRPr="00C248AA">
        <w:rPr>
          <w:rFonts w:eastAsia="Batang" w:cs="Arial"/>
          <w:lang w:val="ro-RO"/>
        </w:rPr>
        <w:t xml:space="preserve"> </w:t>
      </w:r>
    </w:p>
    <w:p w14:paraId="2BC21894" w14:textId="77777777" w:rsidR="00C248AA" w:rsidRPr="00C248AA" w:rsidRDefault="00C248AA" w:rsidP="00C248AA">
      <w:pPr>
        <w:spacing w:line="240" w:lineRule="auto"/>
        <w:jc w:val="both"/>
        <w:textAlignment w:val="auto"/>
        <w:rPr>
          <w:rFonts w:eastAsia="Arial" w:cs="Times New Roman"/>
          <w:lang w:val="ro-RO"/>
        </w:rPr>
      </w:pPr>
      <w:r w:rsidRPr="00C248AA">
        <w:rPr>
          <w:rFonts w:eastAsia="Batang" w:cs="Arial"/>
          <w:lang w:val="ro-RO"/>
        </w:rPr>
        <w:tab/>
        <w:t>I</w:t>
      </w:r>
      <w:r w:rsidRPr="00C248AA">
        <w:rPr>
          <w:rFonts w:eastAsia="Times New Roman" w:cs="Times New Roman"/>
          <w:lang w:val="ro-RO"/>
        </w:rPr>
        <w:t>mobilul  este situat în intravilanul localității si este înscris în</w:t>
      </w:r>
      <w:r w:rsidRPr="00C248AA">
        <w:rPr>
          <w:rFonts w:eastAsia="Times New Roman" w:cs="Times New Roman"/>
          <w:b/>
          <w:bCs/>
          <w:lang w:val="ro-RO"/>
        </w:rPr>
        <w:t xml:space="preserve"> </w:t>
      </w:r>
      <w:r w:rsidRPr="00C248AA">
        <w:rPr>
          <w:rFonts w:eastAsia="Times New Roman" w:cs="Times New Roman"/>
          <w:lang w:val="ro-RO"/>
        </w:rPr>
        <w:t xml:space="preserve">CF nr. 71787 Hunedoara, </w:t>
      </w:r>
      <w:proofErr w:type="spellStart"/>
      <w:r w:rsidRPr="00C248AA">
        <w:rPr>
          <w:rFonts w:eastAsia="Times New Roman" w:cs="Times New Roman"/>
          <w:lang w:val="ro-RO"/>
        </w:rPr>
        <w:t>numar</w:t>
      </w:r>
      <w:proofErr w:type="spellEnd"/>
      <w:r w:rsidRPr="00C248AA">
        <w:rPr>
          <w:rFonts w:eastAsia="Times New Roman" w:cs="Times New Roman"/>
          <w:lang w:val="ro-RO"/>
        </w:rPr>
        <w:t xml:space="preserve"> cadastral 71787,  având </w:t>
      </w:r>
      <w:proofErr w:type="spellStart"/>
      <w:r w:rsidRPr="00C248AA">
        <w:rPr>
          <w:rFonts w:eastAsia="Times New Roman" w:cs="Times New Roman"/>
          <w:lang w:val="ro-RO"/>
        </w:rPr>
        <w:t>suprafaţa</w:t>
      </w:r>
      <w:proofErr w:type="spellEnd"/>
      <w:r w:rsidRPr="00C248AA">
        <w:rPr>
          <w:rFonts w:eastAsia="Times New Roman" w:cs="Times New Roman"/>
          <w:lang w:val="ro-RO"/>
        </w:rPr>
        <w:t xml:space="preserve"> de 1230 mp.  </w:t>
      </w:r>
      <w:r w:rsidRPr="00C248AA">
        <w:rPr>
          <w:rFonts w:eastAsia="Arial" w:cs="Times New Roman"/>
          <w:lang w:val="ro-RO"/>
        </w:rPr>
        <w:t xml:space="preserve">cu categoria  de </w:t>
      </w:r>
      <w:proofErr w:type="spellStart"/>
      <w:r w:rsidRPr="00C248AA">
        <w:rPr>
          <w:rFonts w:eastAsia="Arial" w:cs="Times New Roman"/>
          <w:lang w:val="ro-RO"/>
        </w:rPr>
        <w:t>folosinta</w:t>
      </w:r>
      <w:proofErr w:type="spellEnd"/>
      <w:r w:rsidRPr="00C248AA">
        <w:rPr>
          <w:rFonts w:eastAsia="Arial" w:cs="Times New Roman"/>
          <w:lang w:val="ro-RO"/>
        </w:rPr>
        <w:t xml:space="preserve"> a terenului „altele”, </w:t>
      </w:r>
      <w:r w:rsidRPr="00C248AA">
        <w:rPr>
          <w:rFonts w:eastAsia="Times New Roman" w:cs="Times New Roman"/>
          <w:lang w:val="ro-RO"/>
        </w:rPr>
        <w:t xml:space="preserve">proprietate privata </w:t>
      </w:r>
      <w:proofErr w:type="spellStart"/>
      <w:r w:rsidRPr="00C248AA">
        <w:rPr>
          <w:rFonts w:eastAsia="Arial" w:cs="Times New Roman"/>
          <w:lang w:val="ro-RO"/>
        </w:rPr>
        <w:t>Odagiu</w:t>
      </w:r>
      <w:proofErr w:type="spellEnd"/>
      <w:r w:rsidRPr="00C248AA">
        <w:rPr>
          <w:rFonts w:eastAsia="Arial" w:cs="Times New Roman"/>
          <w:lang w:val="ro-RO"/>
        </w:rPr>
        <w:t xml:space="preserve"> Daniel Cătălin si </w:t>
      </w:r>
      <w:proofErr w:type="spellStart"/>
      <w:r w:rsidRPr="00C248AA">
        <w:rPr>
          <w:rFonts w:eastAsia="Arial" w:cs="Times New Roman"/>
          <w:lang w:val="ro-RO"/>
        </w:rPr>
        <w:t>Odagiu</w:t>
      </w:r>
      <w:proofErr w:type="spellEnd"/>
      <w:r w:rsidRPr="00C248AA">
        <w:rPr>
          <w:rFonts w:eastAsia="Arial" w:cs="Times New Roman"/>
          <w:lang w:val="ro-RO"/>
        </w:rPr>
        <w:t xml:space="preserve"> Olimpia Mihaela</w:t>
      </w:r>
      <w:r w:rsidRPr="00C248AA">
        <w:rPr>
          <w:rFonts w:eastAsia="Times New Roman" w:cs="Times New Roman"/>
          <w:lang w:val="ro-RO"/>
        </w:rPr>
        <w:t>, conform extrasului de carte funciara pentru informare.</w:t>
      </w:r>
      <w:r w:rsidRPr="00C248AA">
        <w:rPr>
          <w:rFonts w:eastAsia="Arial" w:cs="Times New Roman"/>
          <w:lang w:val="ro-RO"/>
        </w:rPr>
        <w:t xml:space="preserve"> </w:t>
      </w:r>
    </w:p>
    <w:p w14:paraId="5035A4C8" w14:textId="77777777" w:rsidR="00C248AA" w:rsidRPr="00C248AA" w:rsidRDefault="00C248AA" w:rsidP="00C248AA">
      <w:pPr>
        <w:spacing w:line="240" w:lineRule="auto"/>
        <w:jc w:val="both"/>
        <w:textAlignment w:val="auto"/>
        <w:rPr>
          <w:rFonts w:eastAsia="Times New Roman" w:cs="Times New Roman"/>
          <w:i/>
          <w:color w:val="000000"/>
          <w:lang w:val="ro-RO"/>
        </w:rPr>
      </w:pPr>
      <w:r w:rsidRPr="00C248AA">
        <w:rPr>
          <w:rFonts w:eastAsia="Arial" w:cs="Times New Roman"/>
          <w:lang w:val="ro-RO"/>
        </w:rPr>
        <w:tab/>
      </w:r>
      <w:r w:rsidRPr="00C248AA">
        <w:rPr>
          <w:rFonts w:eastAsia="Arial" w:cs="Times New Roman"/>
          <w:color w:val="000000"/>
          <w:lang w:val="ro-RO"/>
        </w:rPr>
        <w:t xml:space="preserve"> </w:t>
      </w:r>
      <w:r w:rsidRPr="00C248AA">
        <w:rPr>
          <w:rFonts w:eastAsia="Times New Roman" w:cs="Times New Roman"/>
          <w:color w:val="000000"/>
          <w:lang w:val="ro-RO"/>
        </w:rPr>
        <w:t xml:space="preserve">In conformitate cu prevederile art. 60 alin. (2), din Normelor de aplicare a Legii nr. 50/1991 privind autorizarea </w:t>
      </w:r>
      <w:proofErr w:type="spellStart"/>
      <w:r w:rsidRPr="00C248AA">
        <w:rPr>
          <w:rFonts w:eastAsia="Times New Roman" w:cs="Times New Roman"/>
          <w:color w:val="000000"/>
          <w:lang w:val="ro-RO"/>
        </w:rPr>
        <w:t>lucrarilor</w:t>
      </w:r>
      <w:proofErr w:type="spellEnd"/>
      <w:r w:rsidRPr="00C248AA">
        <w:rPr>
          <w:rFonts w:eastAsia="Times New Roman" w:cs="Times New Roman"/>
          <w:color w:val="000000"/>
          <w:lang w:val="ro-RO"/>
        </w:rPr>
        <w:t xml:space="preserve"> de </w:t>
      </w:r>
      <w:proofErr w:type="spellStart"/>
      <w:r w:rsidRPr="00C248AA">
        <w:rPr>
          <w:rFonts w:eastAsia="Times New Roman" w:cs="Times New Roman"/>
          <w:color w:val="000000"/>
          <w:lang w:val="ro-RO"/>
        </w:rPr>
        <w:t>constructii</w:t>
      </w:r>
      <w:proofErr w:type="spellEnd"/>
      <w:r w:rsidRPr="00C248AA">
        <w:rPr>
          <w:rFonts w:eastAsia="Times New Roman" w:cs="Times New Roman"/>
          <w:color w:val="000000"/>
          <w:lang w:val="ro-RO"/>
        </w:rPr>
        <w:t xml:space="preserve">, republicata cu </w:t>
      </w:r>
      <w:proofErr w:type="spellStart"/>
      <w:r w:rsidRPr="00C248AA">
        <w:rPr>
          <w:rFonts w:eastAsia="Times New Roman" w:cs="Times New Roman"/>
          <w:color w:val="000000"/>
          <w:lang w:val="ro-RO"/>
        </w:rPr>
        <w:t>modificarile</w:t>
      </w:r>
      <w:proofErr w:type="spellEnd"/>
      <w:r w:rsidRPr="00C248AA">
        <w:rPr>
          <w:rFonts w:eastAsia="Times New Roman" w:cs="Times New Roman"/>
          <w:color w:val="000000"/>
          <w:lang w:val="ro-RO"/>
        </w:rPr>
        <w:t xml:space="preserve"> si </w:t>
      </w:r>
      <w:proofErr w:type="spellStart"/>
      <w:r w:rsidRPr="00C248AA">
        <w:rPr>
          <w:rFonts w:eastAsia="Times New Roman" w:cs="Times New Roman"/>
          <w:color w:val="000000"/>
          <w:lang w:val="ro-RO"/>
        </w:rPr>
        <w:t>completarile</w:t>
      </w:r>
      <w:proofErr w:type="spellEnd"/>
      <w:r w:rsidRPr="00C248AA">
        <w:rPr>
          <w:rFonts w:eastAsia="Times New Roman" w:cs="Times New Roman"/>
          <w:color w:val="000000"/>
          <w:lang w:val="ro-RO"/>
        </w:rPr>
        <w:t xml:space="preserve"> ulterioare, aprobate prin  Ordinul nr. 839/2009, „</w:t>
      </w:r>
      <w:r w:rsidRPr="00C248AA">
        <w:rPr>
          <w:rFonts w:eastAsia="Times New Roman" w:cs="Times New Roman"/>
          <w:i/>
          <w:iCs/>
          <w:color w:val="000000"/>
          <w:lang w:val="ro-RO"/>
        </w:rPr>
        <w:t>terenurile pentru construcții sunt cuprinse în intravilanul localităților și, în funcție de destinație și utilizare, pot fi  terenuri ocupate...,  terenuri libere...,  terenuri aparent libere..., iar autorizarea executării lucrărilor de construcții de orice fel pe terenurile descrise anterior, este permisă numai în strictă corelare cu respectarea funcțiunilor stabilite prin prevederile documentațiilor de urbanism avizate și aprobate, potrivit legii.”</w:t>
      </w:r>
    </w:p>
    <w:p w14:paraId="34FF5D48" w14:textId="77777777" w:rsidR="00C248AA" w:rsidRPr="00C248AA" w:rsidRDefault="00C248AA" w:rsidP="00C248AA">
      <w:pPr>
        <w:spacing w:line="240" w:lineRule="auto"/>
        <w:jc w:val="both"/>
        <w:textAlignment w:val="auto"/>
        <w:rPr>
          <w:rFonts w:eastAsia="Times New Roman" w:cs="Times New Roman"/>
          <w:i/>
          <w:color w:val="000000"/>
          <w:lang w:val="ro-RO"/>
        </w:rPr>
      </w:pPr>
      <w:r w:rsidRPr="00C248AA">
        <w:rPr>
          <w:rFonts w:eastAsia="Times New Roman" w:cs="Times New Roman"/>
          <w:i/>
          <w:color w:val="000000"/>
          <w:lang w:val="ro-RO"/>
        </w:rPr>
        <w:tab/>
      </w:r>
      <w:r w:rsidRPr="00C248AA">
        <w:rPr>
          <w:rFonts w:eastAsia="Times New Roman" w:cs="Times New Roman"/>
          <w:color w:val="000000"/>
          <w:lang w:val="ro-RO"/>
        </w:rPr>
        <w:t>De asemenea potrivit alin. (3) din Normelor de aplicare a Legii nr. 50/1991, „</w:t>
      </w:r>
      <w:r w:rsidRPr="00C248AA">
        <w:rPr>
          <w:rFonts w:eastAsia="Times New Roman" w:cs="Times New Roman"/>
          <w:i/>
          <w:iCs/>
          <w:color w:val="000000"/>
          <w:lang w:val="ro-RO"/>
        </w:rPr>
        <w:t>autorizarea executării lucrărilor de construcții de orice fel pe terenurile descrise la alin. (2), este permisă numai în strictă corelare cu respectarea funcțiunilor stabilite prin prevederile documentațiilor de urbanism avizate și aprobate, potrivit legii”.</w:t>
      </w:r>
    </w:p>
    <w:p w14:paraId="43AA57B7" w14:textId="77777777" w:rsidR="00C248AA" w:rsidRPr="00C248AA" w:rsidRDefault="00C248AA" w:rsidP="00C248AA">
      <w:pPr>
        <w:spacing w:line="240" w:lineRule="auto"/>
        <w:jc w:val="both"/>
        <w:textAlignment w:val="auto"/>
        <w:rPr>
          <w:rFonts w:eastAsia="Times New Roman" w:cs="Times New Roman"/>
          <w:color w:val="000000"/>
          <w:lang w:val="ro-RO"/>
        </w:rPr>
      </w:pPr>
      <w:r w:rsidRPr="00C248AA">
        <w:rPr>
          <w:rFonts w:eastAsia="Times New Roman" w:cs="Times New Roman"/>
          <w:i/>
          <w:color w:val="000000"/>
          <w:lang w:val="ro-RO"/>
        </w:rPr>
        <w:tab/>
      </w:r>
      <w:r w:rsidRPr="00C248AA">
        <w:rPr>
          <w:rFonts w:eastAsia="Times New Roman" w:cs="Times New Roman"/>
          <w:color w:val="000000"/>
          <w:lang w:val="ro-RO"/>
        </w:rPr>
        <w:t xml:space="preserve">Conform  Planului Urbanistic General </w:t>
      </w:r>
      <w:proofErr w:type="spellStart"/>
      <w:r w:rsidRPr="00C248AA">
        <w:rPr>
          <w:rFonts w:eastAsia="Times New Roman" w:cs="Times New Roman"/>
          <w:color w:val="000000"/>
          <w:lang w:val="ro-RO"/>
        </w:rPr>
        <w:t>şi</w:t>
      </w:r>
      <w:proofErr w:type="spellEnd"/>
      <w:r w:rsidRPr="00C248AA">
        <w:rPr>
          <w:rFonts w:eastAsia="Times New Roman" w:cs="Times New Roman"/>
          <w:color w:val="000000"/>
          <w:lang w:val="ro-RO"/>
        </w:rPr>
        <w:t xml:space="preserve"> Regulamentul Local de Urbanism aprobat prin </w:t>
      </w:r>
      <w:proofErr w:type="spellStart"/>
      <w:r w:rsidRPr="00C248AA">
        <w:rPr>
          <w:rFonts w:eastAsia="Times New Roman" w:cs="Times New Roman"/>
          <w:color w:val="000000"/>
          <w:lang w:val="ro-RO"/>
        </w:rPr>
        <w:t>Hotararea</w:t>
      </w:r>
      <w:proofErr w:type="spellEnd"/>
      <w:r w:rsidRPr="00C248AA">
        <w:rPr>
          <w:rFonts w:eastAsia="Times New Roman" w:cs="Times New Roman"/>
          <w:color w:val="000000"/>
          <w:lang w:val="ro-RO"/>
        </w:rPr>
        <w:t xml:space="preserve"> Consiliului Local nr. 91/1999 </w:t>
      </w:r>
      <w:proofErr w:type="spellStart"/>
      <w:r w:rsidRPr="00C248AA">
        <w:rPr>
          <w:rFonts w:eastAsia="Times New Roman" w:cs="Times New Roman"/>
          <w:color w:val="000000"/>
          <w:lang w:val="ro-RO"/>
        </w:rPr>
        <w:t>şi</w:t>
      </w:r>
      <w:proofErr w:type="spellEnd"/>
      <w:r w:rsidRPr="00C248AA">
        <w:rPr>
          <w:rFonts w:eastAsia="Times New Roman" w:cs="Times New Roman"/>
          <w:color w:val="000000"/>
          <w:lang w:val="ro-RO"/>
        </w:rPr>
        <w:t xml:space="preserve"> prelungită prin HCL nr. 485/2018  până la data aprobării, în </w:t>
      </w:r>
      <w:proofErr w:type="spellStart"/>
      <w:r w:rsidRPr="00C248AA">
        <w:rPr>
          <w:rFonts w:eastAsia="Times New Roman" w:cs="Times New Roman"/>
          <w:color w:val="000000"/>
          <w:lang w:val="ro-RO"/>
        </w:rPr>
        <w:t>condiţiile</w:t>
      </w:r>
      <w:proofErr w:type="spellEnd"/>
      <w:r w:rsidRPr="00C248AA">
        <w:rPr>
          <w:rFonts w:eastAsia="Times New Roman" w:cs="Times New Roman"/>
          <w:color w:val="000000"/>
          <w:lang w:val="ro-RO"/>
        </w:rPr>
        <w:t xml:space="preserve"> legii, a noii </w:t>
      </w:r>
      <w:proofErr w:type="spellStart"/>
      <w:r w:rsidRPr="00C248AA">
        <w:rPr>
          <w:rFonts w:eastAsia="Times New Roman" w:cs="Times New Roman"/>
          <w:color w:val="000000"/>
          <w:lang w:val="ro-RO"/>
        </w:rPr>
        <w:t>documentaţii</w:t>
      </w:r>
      <w:proofErr w:type="spellEnd"/>
      <w:r w:rsidRPr="00C248AA">
        <w:rPr>
          <w:rFonts w:eastAsia="Times New Roman" w:cs="Times New Roman"/>
          <w:color w:val="000000"/>
          <w:lang w:val="ro-RO"/>
        </w:rPr>
        <w:t xml:space="preserve"> de urbanism, dar nu mai târziu de 30 decembrie 2023, imobilul este situat in zona </w:t>
      </w:r>
      <w:proofErr w:type="spellStart"/>
      <w:r w:rsidRPr="00C248AA">
        <w:rPr>
          <w:rFonts w:eastAsia="Times New Roman" w:cs="Times New Roman"/>
          <w:color w:val="000000"/>
          <w:lang w:val="ro-RO"/>
        </w:rPr>
        <w:t>unitati</w:t>
      </w:r>
      <w:proofErr w:type="spellEnd"/>
      <w:r w:rsidRPr="00C248AA">
        <w:rPr>
          <w:rFonts w:eastAsia="Times New Roman" w:cs="Times New Roman"/>
          <w:color w:val="000000"/>
          <w:lang w:val="ro-RO"/>
        </w:rPr>
        <w:t xml:space="preserve"> </w:t>
      </w:r>
      <w:proofErr w:type="spellStart"/>
      <w:r w:rsidRPr="00C248AA">
        <w:rPr>
          <w:rFonts w:eastAsia="Times New Roman" w:cs="Times New Roman"/>
          <w:color w:val="000000"/>
          <w:lang w:val="ro-RO"/>
        </w:rPr>
        <w:t>productie</w:t>
      </w:r>
      <w:proofErr w:type="spellEnd"/>
      <w:r w:rsidRPr="00C248AA">
        <w:rPr>
          <w:rFonts w:eastAsia="Times New Roman" w:cs="Times New Roman"/>
          <w:color w:val="000000"/>
          <w:lang w:val="ro-RO"/>
        </w:rPr>
        <w:t xml:space="preserve"> industriala/ agricole si </w:t>
      </w:r>
      <w:proofErr w:type="spellStart"/>
      <w:r w:rsidRPr="00C248AA">
        <w:rPr>
          <w:rFonts w:eastAsia="Times New Roman" w:cs="Times New Roman"/>
          <w:color w:val="000000"/>
          <w:lang w:val="ro-RO"/>
        </w:rPr>
        <w:t>functiuni</w:t>
      </w:r>
      <w:proofErr w:type="spellEnd"/>
      <w:r w:rsidRPr="00C248AA">
        <w:rPr>
          <w:rFonts w:eastAsia="Times New Roman" w:cs="Times New Roman"/>
          <w:color w:val="000000"/>
          <w:lang w:val="ro-RO"/>
        </w:rPr>
        <w:t xml:space="preserve"> complementare, iar lucrările propuse, în intravilanul </w:t>
      </w:r>
      <w:proofErr w:type="spellStart"/>
      <w:r w:rsidRPr="00C248AA">
        <w:rPr>
          <w:rFonts w:eastAsia="Times New Roman" w:cs="Times New Roman"/>
          <w:color w:val="000000"/>
          <w:lang w:val="ro-RO"/>
        </w:rPr>
        <w:t>localităţii</w:t>
      </w:r>
      <w:proofErr w:type="spellEnd"/>
      <w:r w:rsidRPr="00C248AA">
        <w:rPr>
          <w:rFonts w:eastAsia="Times New Roman" w:cs="Times New Roman"/>
          <w:color w:val="000000"/>
          <w:lang w:val="ro-RO"/>
        </w:rPr>
        <w:t xml:space="preserve">, modifică prevederile  </w:t>
      </w:r>
      <w:proofErr w:type="spellStart"/>
      <w:r w:rsidRPr="00C248AA">
        <w:rPr>
          <w:rFonts w:eastAsia="Times New Roman" w:cs="Times New Roman"/>
          <w:color w:val="000000"/>
          <w:lang w:val="ro-RO"/>
        </w:rPr>
        <w:t>documentaţiei</w:t>
      </w:r>
      <w:proofErr w:type="spellEnd"/>
      <w:r w:rsidRPr="00C248AA">
        <w:rPr>
          <w:rFonts w:eastAsia="Times New Roman" w:cs="Times New Roman"/>
          <w:color w:val="000000"/>
          <w:lang w:val="ro-RO"/>
        </w:rPr>
        <w:t xml:space="preserve"> de urbanism (PUG) aprobate. </w:t>
      </w:r>
    </w:p>
    <w:p w14:paraId="78F3E909" w14:textId="77777777" w:rsidR="00C248AA" w:rsidRPr="00C248AA" w:rsidRDefault="00C248AA" w:rsidP="00C248AA">
      <w:pPr>
        <w:spacing w:line="240" w:lineRule="auto"/>
        <w:jc w:val="both"/>
        <w:textAlignment w:val="auto"/>
        <w:rPr>
          <w:rFonts w:eastAsia="Arial" w:cs="Times New Roman"/>
          <w:lang w:val="ro-RO"/>
        </w:rPr>
      </w:pPr>
      <w:r w:rsidRPr="00C248AA">
        <w:rPr>
          <w:rFonts w:eastAsia="Times New Roman" w:cs="Times New Roman"/>
          <w:color w:val="000000"/>
          <w:lang w:val="ro-RO"/>
        </w:rPr>
        <w:tab/>
        <w:t xml:space="preserve">Potrivit  prevederilor  art.  32, alin. (1), lit. c) din Legea nr. 350/2001 privind amenajarea teritoriului </w:t>
      </w:r>
      <w:proofErr w:type="spellStart"/>
      <w:r w:rsidRPr="00C248AA">
        <w:rPr>
          <w:rFonts w:eastAsia="Times New Roman" w:cs="Times New Roman"/>
          <w:color w:val="000000"/>
          <w:lang w:val="ro-RO"/>
        </w:rPr>
        <w:t>şi</w:t>
      </w:r>
      <w:proofErr w:type="spellEnd"/>
      <w:r w:rsidRPr="00C248AA">
        <w:rPr>
          <w:rFonts w:eastAsia="Times New Roman" w:cs="Times New Roman"/>
          <w:color w:val="000000"/>
          <w:lang w:val="ro-RO"/>
        </w:rPr>
        <w:t xml:space="preserve"> urbanismul, cu modificările </w:t>
      </w:r>
      <w:proofErr w:type="spellStart"/>
      <w:r w:rsidRPr="00C248AA">
        <w:rPr>
          <w:rFonts w:eastAsia="Times New Roman" w:cs="Times New Roman"/>
          <w:color w:val="000000"/>
          <w:lang w:val="ro-RO"/>
        </w:rPr>
        <w:t>şi</w:t>
      </w:r>
      <w:proofErr w:type="spellEnd"/>
      <w:r w:rsidRPr="00C248AA">
        <w:rPr>
          <w:rFonts w:eastAsia="Times New Roman" w:cs="Times New Roman"/>
          <w:color w:val="000000"/>
          <w:lang w:val="ro-RO"/>
        </w:rPr>
        <w:t xml:space="preserve"> completările ulterioare, pentru </w:t>
      </w:r>
      <w:proofErr w:type="spellStart"/>
      <w:r w:rsidRPr="00C248AA">
        <w:rPr>
          <w:rFonts w:eastAsia="Times New Roman" w:cs="Times New Roman"/>
          <w:color w:val="000000"/>
          <w:lang w:val="ro-RO"/>
        </w:rPr>
        <w:t>condiţiile</w:t>
      </w:r>
      <w:proofErr w:type="spellEnd"/>
      <w:r w:rsidRPr="00C248AA">
        <w:rPr>
          <w:rFonts w:eastAsia="Times New Roman" w:cs="Times New Roman"/>
          <w:color w:val="000000"/>
          <w:lang w:val="ro-RO"/>
        </w:rPr>
        <w:t xml:space="preserve"> specifice ale  amplasamentului  </w:t>
      </w:r>
      <w:proofErr w:type="spellStart"/>
      <w:r w:rsidRPr="00C248AA">
        <w:rPr>
          <w:rFonts w:eastAsia="Times New Roman" w:cs="Times New Roman"/>
          <w:color w:val="000000"/>
          <w:lang w:val="ro-RO"/>
        </w:rPr>
        <w:t>şi</w:t>
      </w:r>
      <w:proofErr w:type="spellEnd"/>
      <w:r w:rsidRPr="00C248AA">
        <w:rPr>
          <w:rFonts w:eastAsia="Times New Roman" w:cs="Times New Roman"/>
          <w:color w:val="000000"/>
          <w:lang w:val="ro-RO"/>
        </w:rPr>
        <w:t xml:space="preserve">  natura obiectivelor de </w:t>
      </w:r>
      <w:proofErr w:type="spellStart"/>
      <w:r w:rsidRPr="00C248AA">
        <w:rPr>
          <w:rFonts w:eastAsia="Times New Roman" w:cs="Times New Roman"/>
          <w:color w:val="000000"/>
          <w:lang w:val="ro-RO"/>
        </w:rPr>
        <w:t>investiţie</w:t>
      </w:r>
      <w:proofErr w:type="spellEnd"/>
      <w:r w:rsidRPr="00C248AA">
        <w:rPr>
          <w:rFonts w:eastAsia="Times New Roman" w:cs="Times New Roman"/>
          <w:color w:val="000000"/>
          <w:lang w:val="ro-RO"/>
        </w:rPr>
        <w:t xml:space="preserve">, este necesar elaborarea, avizarea </w:t>
      </w:r>
      <w:proofErr w:type="spellStart"/>
      <w:r w:rsidRPr="00C248AA">
        <w:rPr>
          <w:rFonts w:eastAsia="Times New Roman" w:cs="Times New Roman"/>
          <w:color w:val="000000"/>
          <w:lang w:val="ro-RO"/>
        </w:rPr>
        <w:t>şi</w:t>
      </w:r>
      <w:proofErr w:type="spellEnd"/>
      <w:r w:rsidRPr="00C248AA">
        <w:rPr>
          <w:rFonts w:eastAsia="Times New Roman" w:cs="Times New Roman"/>
          <w:color w:val="000000"/>
          <w:lang w:val="ro-RO"/>
        </w:rPr>
        <w:t xml:space="preserve"> aprobarea unei  </w:t>
      </w:r>
      <w:proofErr w:type="spellStart"/>
      <w:r w:rsidRPr="00C248AA">
        <w:rPr>
          <w:rFonts w:eastAsia="Times New Roman" w:cs="Times New Roman"/>
          <w:color w:val="000000"/>
          <w:lang w:val="ro-RO"/>
        </w:rPr>
        <w:t>documentaţii</w:t>
      </w:r>
      <w:proofErr w:type="spellEnd"/>
      <w:r w:rsidRPr="00C248AA">
        <w:rPr>
          <w:rFonts w:eastAsia="Times New Roman" w:cs="Times New Roman"/>
          <w:color w:val="000000"/>
          <w:lang w:val="ro-RO"/>
        </w:rPr>
        <w:t xml:space="preserve">  de  urbanism  plan  urbanistic zonal (PUZ) .</w:t>
      </w:r>
    </w:p>
    <w:p w14:paraId="403FEB24" w14:textId="77777777" w:rsidR="00C248AA" w:rsidRPr="00C248AA" w:rsidRDefault="00C248AA" w:rsidP="00C248AA">
      <w:pPr>
        <w:spacing w:line="240" w:lineRule="auto"/>
        <w:jc w:val="both"/>
        <w:textAlignment w:val="auto"/>
        <w:rPr>
          <w:rFonts w:cs="Times New Roman"/>
          <w:lang w:val="ro-RO" w:eastAsia="hi-IN" w:bidi="hi-IN"/>
        </w:rPr>
      </w:pPr>
      <w:r w:rsidRPr="00C248AA">
        <w:rPr>
          <w:rFonts w:eastAsia="Arial" w:cs="Times New Roman"/>
          <w:lang w:val="ro-RO"/>
        </w:rPr>
        <w:tab/>
        <w:t xml:space="preserve"> </w:t>
      </w:r>
      <w:r w:rsidRPr="00C248AA">
        <w:rPr>
          <w:rFonts w:cs="Times New Roman"/>
          <w:lang w:val="ro-RO" w:eastAsia="hi-IN" w:bidi="hi-IN"/>
        </w:rPr>
        <w:t xml:space="preserve">Raportul informării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consultării publicului nr.</w:t>
      </w:r>
      <w:r w:rsidRPr="00C248AA">
        <w:rPr>
          <w:rFonts w:cs="Times New Roman"/>
          <w:shd w:val="clear" w:color="auto" w:fill="FFFFFF"/>
          <w:lang w:val="ro-RO" w:eastAsia="hi-IN" w:bidi="hi-IN"/>
        </w:rPr>
        <w:t>73929/30.08.2023</w:t>
      </w:r>
      <w:r w:rsidRPr="00C248AA">
        <w:rPr>
          <w:rFonts w:cs="Times New Roman"/>
          <w:lang w:val="ro-RO" w:eastAsia="hi-IN" w:bidi="hi-IN"/>
        </w:rPr>
        <w:t xml:space="preserve"> precum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Planul Urbanistic Zonal pentru </w:t>
      </w:r>
      <w:r w:rsidRPr="00C248AA">
        <w:rPr>
          <w:rFonts w:eastAsia="Arial" w:cs="Arial"/>
          <w:color w:val="000000"/>
          <w:lang w:val="ro-RO"/>
        </w:rPr>
        <w:t>„</w:t>
      </w:r>
      <w:r w:rsidRPr="00C248AA">
        <w:rPr>
          <w:rFonts w:cs="Times New Roman"/>
          <w:sz w:val="22"/>
          <w:szCs w:val="22"/>
          <w:shd w:val="clear" w:color="auto" w:fill="FFFFFF"/>
          <w:lang w:val="ro-RO" w:eastAsia="hi-IN" w:bidi="hi-IN"/>
        </w:rPr>
        <w:t xml:space="preserve">Zona </w:t>
      </w:r>
      <w:proofErr w:type="spellStart"/>
      <w:r w:rsidRPr="00C248AA">
        <w:rPr>
          <w:rFonts w:cs="Times New Roman"/>
          <w:sz w:val="22"/>
          <w:szCs w:val="22"/>
          <w:shd w:val="clear" w:color="auto" w:fill="FFFFFF"/>
          <w:lang w:val="ro-RO" w:eastAsia="hi-IN" w:bidi="hi-IN"/>
        </w:rPr>
        <w:t>locuinte</w:t>
      </w:r>
      <w:proofErr w:type="spellEnd"/>
      <w:r w:rsidRPr="00C248AA">
        <w:rPr>
          <w:rFonts w:cs="Times New Roman"/>
          <w:b/>
          <w:sz w:val="22"/>
          <w:szCs w:val="22"/>
          <w:shd w:val="clear" w:color="auto" w:fill="FFFFFF"/>
          <w:lang w:val="ro-RO" w:eastAsia="hi-IN" w:bidi="hi-IN"/>
        </w:rPr>
        <w:t xml:space="preserve"> </w:t>
      </w:r>
      <w:r w:rsidRPr="00C248AA">
        <w:rPr>
          <w:rFonts w:eastAsia="Times New Roman" w:cs="Times New Roman"/>
          <w:color w:val="111111"/>
          <w:shd w:val="clear" w:color="auto" w:fill="FFFFFF"/>
          <w:lang w:val="ro-RO"/>
        </w:rPr>
        <w:t xml:space="preserve">Construire locuință familială, amplasare panouri solare, împrejmuire teren și branșare la utilități, sat </w:t>
      </w:r>
      <w:proofErr w:type="spellStart"/>
      <w:r w:rsidRPr="00C248AA">
        <w:rPr>
          <w:rFonts w:eastAsia="Times New Roman" w:cs="Times New Roman"/>
          <w:color w:val="111111"/>
          <w:shd w:val="clear" w:color="auto" w:fill="FFFFFF"/>
          <w:lang w:val="ro-RO"/>
        </w:rPr>
        <w:t>Pestişu</w:t>
      </w:r>
      <w:proofErr w:type="spellEnd"/>
      <w:r w:rsidRPr="00C248AA">
        <w:rPr>
          <w:rFonts w:eastAsia="Times New Roman" w:cs="Times New Roman"/>
          <w:color w:val="111111"/>
          <w:shd w:val="clear" w:color="auto" w:fill="FFFFFF"/>
          <w:lang w:val="ro-RO"/>
        </w:rPr>
        <w:t xml:space="preserve"> Mare, </w:t>
      </w:r>
      <w:proofErr w:type="spellStart"/>
      <w:r w:rsidRPr="00C248AA">
        <w:rPr>
          <w:rFonts w:eastAsia="Times New Roman" w:cs="Times New Roman"/>
          <w:color w:val="111111"/>
          <w:shd w:val="clear" w:color="auto" w:fill="FFFFFF"/>
          <w:lang w:val="ro-RO"/>
        </w:rPr>
        <w:t>f.n</w:t>
      </w:r>
      <w:proofErr w:type="spellEnd"/>
      <w:r w:rsidRPr="00C248AA">
        <w:rPr>
          <w:rFonts w:eastAsia="Times New Roman" w:cs="Times New Roman"/>
          <w:color w:val="111111"/>
          <w:shd w:val="clear" w:color="auto" w:fill="FFFFFF"/>
          <w:lang w:val="ro-RO"/>
        </w:rPr>
        <w:t xml:space="preserve">. , </w:t>
      </w:r>
      <w:proofErr w:type="spellStart"/>
      <w:r w:rsidRPr="00C248AA">
        <w:rPr>
          <w:rFonts w:eastAsia="Times New Roman" w:cs="Times New Roman"/>
          <w:color w:val="111111"/>
          <w:shd w:val="clear" w:color="auto" w:fill="FFFFFF"/>
          <w:lang w:val="ro-RO"/>
        </w:rPr>
        <w:t>judeţul</w:t>
      </w:r>
      <w:proofErr w:type="spellEnd"/>
      <w:r w:rsidRPr="00C248AA">
        <w:rPr>
          <w:rFonts w:eastAsia="Times New Roman" w:cs="Times New Roman"/>
          <w:color w:val="111111"/>
          <w:shd w:val="clear" w:color="auto" w:fill="FFFFFF"/>
          <w:lang w:val="ro-RO"/>
        </w:rPr>
        <w:t xml:space="preserve"> Hunedoara</w:t>
      </w:r>
      <w:r w:rsidRPr="00C248AA">
        <w:rPr>
          <w:rFonts w:eastAsia="Arial" w:cs="Times New Roman"/>
          <w:color w:val="000000"/>
          <w:lang w:val="ro-RO" w:eastAsia="hi-IN" w:bidi="hi-IN"/>
        </w:rPr>
        <w:t xml:space="preserve">, </w:t>
      </w:r>
      <w:r w:rsidRPr="00C248AA">
        <w:rPr>
          <w:rFonts w:cs="Times New Roman"/>
          <w:lang w:val="ro-RO" w:eastAsia="hi-IN" w:bidi="hi-IN"/>
        </w:rPr>
        <w:t xml:space="preserve">menționate mai sus, sunt prezentate în anexele nr. 1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2 care </w:t>
      </w:r>
      <w:proofErr w:type="spellStart"/>
      <w:r w:rsidRPr="00C248AA">
        <w:rPr>
          <w:rFonts w:cs="Times New Roman"/>
          <w:lang w:val="ro-RO" w:eastAsia="hi-IN" w:bidi="hi-IN"/>
        </w:rPr>
        <w:t>însoţesc</w:t>
      </w:r>
      <w:proofErr w:type="spellEnd"/>
      <w:r w:rsidRPr="00C248AA">
        <w:rPr>
          <w:rFonts w:cs="Times New Roman"/>
          <w:lang w:val="ro-RO" w:eastAsia="hi-IN" w:bidi="hi-IN"/>
        </w:rPr>
        <w:t xml:space="preserve"> proiectul de hotărâre.</w:t>
      </w:r>
    </w:p>
    <w:p w14:paraId="6F2C9B11" w14:textId="77777777" w:rsidR="00C248AA" w:rsidRPr="00C248AA" w:rsidRDefault="00C248AA" w:rsidP="00C248AA">
      <w:pPr>
        <w:spacing w:line="200" w:lineRule="atLeast"/>
        <w:ind w:firstLine="708"/>
        <w:jc w:val="both"/>
        <w:textAlignment w:val="auto"/>
        <w:rPr>
          <w:rFonts w:cs="Times New Roman"/>
          <w:lang w:val="ro-RO" w:eastAsia="hi-IN" w:bidi="hi-IN"/>
        </w:rPr>
      </w:pPr>
      <w:r w:rsidRPr="00C248AA">
        <w:rPr>
          <w:rFonts w:cs="Times New Roman"/>
          <w:lang w:val="ro-RO" w:eastAsia="hi-IN" w:bidi="hi-IN"/>
        </w:rPr>
        <w:t xml:space="preserve">Având în vedere  prevederile art.12 din Ordinul 2701/2010 Raportul consultării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informării </w:t>
      </w:r>
      <w:r w:rsidRPr="00C248AA">
        <w:rPr>
          <w:rFonts w:cs="Times New Roman"/>
          <w:lang w:val="ro-RO" w:eastAsia="hi-IN" w:bidi="hi-IN"/>
        </w:rPr>
        <w:lastRenderedPageBreak/>
        <w:t xml:space="preserve">publicului este  </w:t>
      </w:r>
      <w:proofErr w:type="spellStart"/>
      <w:r w:rsidRPr="00C248AA">
        <w:rPr>
          <w:rFonts w:cs="Times New Roman"/>
          <w:lang w:val="ro-RO" w:eastAsia="hi-IN" w:bidi="hi-IN"/>
        </w:rPr>
        <w:t>însoţit</w:t>
      </w:r>
      <w:proofErr w:type="spellEnd"/>
      <w:r w:rsidRPr="00C248AA">
        <w:rPr>
          <w:rFonts w:cs="Times New Roman"/>
          <w:lang w:val="ro-RO" w:eastAsia="hi-IN" w:bidi="hi-IN"/>
        </w:rPr>
        <w:t xml:space="preserve"> de Punctul de vedere nr</w:t>
      </w:r>
      <w:r w:rsidRPr="00C248AA">
        <w:rPr>
          <w:rFonts w:cs="Times New Roman"/>
          <w:color w:val="800000"/>
          <w:lang w:val="ro-RO" w:eastAsia="hi-IN" w:bidi="hi-IN"/>
        </w:rPr>
        <w:t>.</w:t>
      </w:r>
      <w:r w:rsidRPr="00C248AA">
        <w:rPr>
          <w:rFonts w:cs="Times New Roman"/>
          <w:color w:val="000000"/>
          <w:shd w:val="clear" w:color="auto" w:fill="FFFFFF"/>
          <w:lang w:val="ro-RO" w:eastAsia="hi-IN" w:bidi="hi-IN"/>
        </w:rPr>
        <w:t>76663/08.09.2023</w:t>
      </w:r>
      <w:r w:rsidRPr="00C248AA">
        <w:rPr>
          <w:rFonts w:cs="Times New Roman"/>
          <w:lang w:val="ro-RO" w:eastAsia="hi-IN" w:bidi="hi-IN"/>
        </w:rPr>
        <w:t xml:space="preserve"> al Biroului Urbanism. </w:t>
      </w:r>
    </w:p>
    <w:p w14:paraId="1D45D6F6" w14:textId="77777777" w:rsidR="00C248AA" w:rsidRPr="00C248AA" w:rsidRDefault="00C248AA" w:rsidP="00C248AA">
      <w:pPr>
        <w:spacing w:line="200" w:lineRule="atLeast"/>
        <w:ind w:firstLine="708"/>
        <w:jc w:val="both"/>
        <w:textAlignment w:val="auto"/>
        <w:rPr>
          <w:rFonts w:cs="Times New Roman"/>
          <w:lang w:val="ro-RO" w:eastAsia="hi-IN" w:bidi="hi-IN"/>
        </w:rPr>
      </w:pPr>
    </w:p>
    <w:p w14:paraId="1B54518B" w14:textId="77777777" w:rsidR="00C248AA" w:rsidRPr="00C248AA" w:rsidRDefault="00C248AA" w:rsidP="00C248AA">
      <w:pPr>
        <w:spacing w:line="200" w:lineRule="atLeast"/>
        <w:jc w:val="both"/>
        <w:textAlignment w:val="auto"/>
        <w:rPr>
          <w:rFonts w:eastAsia="Arial" w:cs="Times New Roman"/>
          <w:color w:val="000000"/>
          <w:lang w:val="ro-RO" w:eastAsia="hi-IN" w:bidi="hi-IN"/>
        </w:rPr>
      </w:pPr>
      <w:r w:rsidRPr="00C248AA">
        <w:rPr>
          <w:rFonts w:cs="Times New Roman"/>
          <w:lang w:val="ro-RO" w:eastAsia="hi-IN" w:bidi="hi-IN"/>
        </w:rPr>
        <w:tab/>
        <w:t xml:space="preserve">În conformitate cu prevederile Ordinului M.D.R.T. nr.2701/2010, cu modificările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completările ulterioare, pentru aprobarea Metodologiei de informare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consultare a publicului cu privire la elaborarea sau revizuirea planurilor de amenajare a teritoriului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de urbanism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Anexei la H.C.L. nr. 158/2011, privind aprobarea „Regulamentului local de implicare a publicului în elaborarea sau revizuirea planurilor de urbanism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amenajare a teritoriului”, consultarea </w:t>
      </w:r>
      <w:proofErr w:type="spellStart"/>
      <w:r w:rsidRPr="00C248AA">
        <w:rPr>
          <w:rFonts w:cs="Times New Roman"/>
          <w:lang w:val="ro-RO" w:eastAsia="hi-IN" w:bidi="hi-IN"/>
        </w:rPr>
        <w:t>populaţiei</w:t>
      </w:r>
      <w:proofErr w:type="spellEnd"/>
      <w:r w:rsidRPr="00C248AA">
        <w:rPr>
          <w:rFonts w:cs="Times New Roman"/>
          <w:lang w:val="ro-RO" w:eastAsia="hi-IN" w:bidi="hi-IN"/>
        </w:rPr>
        <w:t xml:space="preserve"> s-a făcut în perioada 14</w:t>
      </w:r>
      <w:r w:rsidRPr="00C248AA">
        <w:rPr>
          <w:rFonts w:cs="Times New Roman"/>
          <w:shd w:val="clear" w:color="auto" w:fill="FFFFFF"/>
          <w:lang w:val="ro-RO" w:eastAsia="hi-IN" w:bidi="hi-IN"/>
        </w:rPr>
        <w:t xml:space="preserve">.10.2022 – 04.07.2023 si nu au fost înregistrare  sesizări din partea publicului. </w:t>
      </w:r>
      <w:r w:rsidRPr="00C248AA">
        <w:rPr>
          <w:rFonts w:eastAsia="Arial" w:cs="Times New Roman"/>
          <w:color w:val="000000"/>
          <w:shd w:val="clear" w:color="auto" w:fill="FFFFFF"/>
          <w:lang w:val="ro-RO" w:eastAsia="hi-IN" w:bidi="hi-IN"/>
        </w:rPr>
        <w:t xml:space="preserve">   </w:t>
      </w:r>
    </w:p>
    <w:p w14:paraId="0CC9017D" w14:textId="77777777" w:rsidR="00C248AA" w:rsidRPr="00C248AA" w:rsidRDefault="00C248AA" w:rsidP="00C248AA">
      <w:pPr>
        <w:widowControl/>
        <w:spacing w:line="240" w:lineRule="auto"/>
        <w:ind w:left="26"/>
        <w:jc w:val="both"/>
        <w:textAlignment w:val="auto"/>
        <w:rPr>
          <w:rFonts w:cs="Times New Roman"/>
          <w:lang w:val="ro-RO" w:eastAsia="hi-IN" w:bidi="hi-IN"/>
        </w:rPr>
      </w:pPr>
      <w:r w:rsidRPr="00C248AA">
        <w:rPr>
          <w:rFonts w:eastAsia="Arial" w:cs="Times New Roman"/>
          <w:color w:val="000000"/>
          <w:lang w:val="ro-RO" w:eastAsia="hi-IN" w:bidi="hi-IN"/>
        </w:rPr>
        <w:tab/>
      </w:r>
      <w:r w:rsidRPr="00C248AA">
        <w:rPr>
          <w:rFonts w:cs="Times New Roman"/>
          <w:lang w:val="ro-RO" w:eastAsia="hi-IN" w:bidi="hi-IN"/>
        </w:rPr>
        <w:t>Planul Urbanistic Zonal si Regulamentul Local de Urbanism s-a avizat favorabil cu Avizul tehnic nr.</w:t>
      </w:r>
      <w:r w:rsidRPr="00C248AA">
        <w:rPr>
          <w:rFonts w:cs="Times New Roman"/>
          <w:shd w:val="clear" w:color="auto" w:fill="FFFFFF"/>
          <w:lang w:val="ro-RO" w:eastAsia="hi-IN" w:bidi="hi-IN"/>
        </w:rPr>
        <w:t xml:space="preserve"> </w:t>
      </w:r>
      <w:r w:rsidRPr="00C248AA">
        <w:rPr>
          <w:rFonts w:eastAsia="Arial" w:cs="Arial"/>
          <w:color w:val="000000"/>
          <w:lang w:val="ro-RO" w:eastAsia="hi-IN" w:bidi="hi-IN"/>
        </w:rPr>
        <w:t>1/65548</w:t>
      </w:r>
      <w:r w:rsidRPr="00C248AA">
        <w:rPr>
          <w:rFonts w:eastAsia="Arial" w:cs="Arial"/>
          <w:color w:val="000000"/>
          <w:sz w:val="22"/>
          <w:szCs w:val="22"/>
          <w:lang w:val="ro-RO" w:eastAsia="hi-IN" w:bidi="hi-IN"/>
        </w:rPr>
        <w:t>/27.07.2023</w:t>
      </w:r>
      <w:r w:rsidRPr="00C248AA">
        <w:rPr>
          <w:rFonts w:eastAsia="Arial" w:cs="Times New Roman"/>
          <w:color w:val="000000"/>
          <w:lang w:val="ro-RO" w:eastAsia="hi-IN" w:bidi="hi-IN"/>
        </w:rPr>
        <w:t xml:space="preserve"> </w:t>
      </w:r>
      <w:r w:rsidRPr="00C248AA">
        <w:rPr>
          <w:rFonts w:cs="Times New Roman"/>
          <w:lang w:val="ro-RO" w:eastAsia="hi-IN" w:bidi="hi-IN"/>
        </w:rPr>
        <w:t xml:space="preserve">al Arhitectului </w:t>
      </w:r>
      <w:proofErr w:type="spellStart"/>
      <w:r w:rsidRPr="00C248AA">
        <w:rPr>
          <w:rFonts w:cs="Times New Roman"/>
          <w:lang w:val="ro-RO" w:eastAsia="hi-IN" w:bidi="hi-IN"/>
        </w:rPr>
        <w:t>Şef</w:t>
      </w:r>
      <w:proofErr w:type="spellEnd"/>
      <w:r w:rsidRPr="00C248AA">
        <w:rPr>
          <w:rFonts w:cs="Times New Roman"/>
          <w:lang w:val="ro-RO" w:eastAsia="hi-IN" w:bidi="hi-IN"/>
        </w:rPr>
        <w:t xml:space="preserve">, aviz fundamentat de Comisia de Amenajare a Teritoriului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Urbanism de pe lângă Consiliul Local al municipiului Hunedoara. </w:t>
      </w:r>
    </w:p>
    <w:p w14:paraId="164AD089" w14:textId="77777777" w:rsidR="00C248AA" w:rsidRPr="00C248AA" w:rsidRDefault="00C248AA" w:rsidP="00C248AA">
      <w:pPr>
        <w:widowControl/>
        <w:spacing w:line="240" w:lineRule="auto"/>
        <w:ind w:left="26"/>
        <w:jc w:val="both"/>
        <w:textAlignment w:val="auto"/>
        <w:rPr>
          <w:rFonts w:cs="Times New Roman"/>
          <w:sz w:val="22"/>
          <w:szCs w:val="22"/>
          <w:lang w:val="ro-RO" w:eastAsia="hi-IN" w:bidi="hi-IN"/>
        </w:rPr>
      </w:pPr>
      <w:r w:rsidRPr="00C248AA">
        <w:rPr>
          <w:rFonts w:cs="Times New Roman"/>
          <w:lang w:val="ro-RO" w:eastAsia="hi-IN" w:bidi="hi-IN"/>
        </w:rPr>
        <w:tab/>
        <w:t xml:space="preserve">Precizăm că, în conformitate cu prevederile Legii nr.350/2001 privind amenajarea teritoriului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urbanismul, cu modificările </w:t>
      </w:r>
      <w:proofErr w:type="spellStart"/>
      <w:r w:rsidRPr="00C248AA">
        <w:rPr>
          <w:rFonts w:cs="Times New Roman"/>
          <w:lang w:val="ro-RO" w:eastAsia="hi-IN" w:bidi="hi-IN"/>
        </w:rPr>
        <w:t>şi</w:t>
      </w:r>
      <w:proofErr w:type="spellEnd"/>
      <w:r w:rsidRPr="00C248AA">
        <w:rPr>
          <w:rFonts w:cs="Times New Roman"/>
          <w:lang w:val="ro-RO" w:eastAsia="hi-IN" w:bidi="hi-IN"/>
        </w:rPr>
        <w:t xml:space="preserve"> completările ulterioare, art.37, alin.(1³), avizul Arhitectului-</w:t>
      </w:r>
      <w:proofErr w:type="spellStart"/>
      <w:r w:rsidRPr="00C248AA">
        <w:rPr>
          <w:rFonts w:cs="Times New Roman"/>
          <w:lang w:val="ro-RO" w:eastAsia="hi-IN" w:bidi="hi-IN"/>
        </w:rPr>
        <w:t>Şef</w:t>
      </w:r>
      <w:proofErr w:type="spellEnd"/>
      <w:r w:rsidRPr="00C248AA">
        <w:rPr>
          <w:rFonts w:cs="Times New Roman"/>
          <w:lang w:val="ro-RO" w:eastAsia="hi-IN" w:bidi="hi-IN"/>
        </w:rPr>
        <w:t xml:space="preserve"> este un aviz tehnic care nu se supune deliberării Consiliului Local, după care s-a întocmit Referat de specialitate al Arhitectului </w:t>
      </w:r>
      <w:proofErr w:type="spellStart"/>
      <w:r w:rsidRPr="00C248AA">
        <w:rPr>
          <w:rFonts w:cs="Times New Roman"/>
          <w:lang w:val="ro-RO" w:eastAsia="hi-IN" w:bidi="hi-IN"/>
        </w:rPr>
        <w:t>Şef</w:t>
      </w:r>
      <w:proofErr w:type="spellEnd"/>
      <w:r w:rsidRPr="00C248AA">
        <w:rPr>
          <w:rFonts w:cs="Times New Roman"/>
          <w:lang w:val="ro-RO" w:eastAsia="hi-IN" w:bidi="hi-IN"/>
        </w:rPr>
        <w:t xml:space="preserve"> nr. 71682</w:t>
      </w:r>
      <w:r w:rsidRPr="00C248AA">
        <w:rPr>
          <w:rFonts w:cs="Arial"/>
          <w:shd w:val="clear" w:color="auto" w:fill="FFFFFF"/>
          <w:lang w:val="ro-RO" w:eastAsia="hi-IN" w:bidi="hi-IN"/>
        </w:rPr>
        <w:t>/22.08.2023.</w:t>
      </w:r>
    </w:p>
    <w:p w14:paraId="4F2ECD1E" w14:textId="77777777" w:rsidR="00C248AA" w:rsidRPr="00C248AA" w:rsidRDefault="00C248AA" w:rsidP="00C248AA">
      <w:pPr>
        <w:spacing w:line="200" w:lineRule="atLeast"/>
        <w:jc w:val="both"/>
        <w:textAlignment w:val="auto"/>
        <w:rPr>
          <w:rFonts w:cs="Times New Roman"/>
          <w:b/>
          <w:color w:val="FF0000"/>
          <w:shd w:val="clear" w:color="auto" w:fill="FFFFFF"/>
          <w:lang w:val="ro-RO" w:eastAsia="hi-IN" w:bidi="hi-IN"/>
        </w:rPr>
      </w:pPr>
      <w:r w:rsidRPr="00C248AA">
        <w:rPr>
          <w:rFonts w:cs="Times New Roman"/>
          <w:sz w:val="22"/>
          <w:szCs w:val="22"/>
          <w:lang w:val="ro-RO" w:eastAsia="hi-IN" w:bidi="hi-IN"/>
        </w:rPr>
        <w:tab/>
      </w:r>
      <w:r w:rsidRPr="00C248AA">
        <w:rPr>
          <w:rFonts w:cs="Times New Roman"/>
          <w:lang w:val="ro-RO" w:eastAsia="hi-IN" w:bidi="hi-IN"/>
        </w:rPr>
        <w:t>Se propune aprobarea perioadei de valabilitate a Planului Urbanistic Zonal pe o durată de   24</w:t>
      </w:r>
      <w:r w:rsidRPr="00C248AA">
        <w:rPr>
          <w:rFonts w:cs="Times New Roman"/>
          <w:shd w:val="clear" w:color="auto" w:fill="FFFFFF"/>
          <w:lang w:val="ro-RO" w:eastAsia="hi-IN" w:bidi="hi-IN"/>
        </w:rPr>
        <w:t xml:space="preserve"> luni.</w:t>
      </w:r>
    </w:p>
    <w:p w14:paraId="517FDE53" w14:textId="77777777" w:rsidR="00C248AA" w:rsidRPr="00C248AA" w:rsidRDefault="00C248AA" w:rsidP="00C248AA">
      <w:pPr>
        <w:spacing w:line="240" w:lineRule="auto"/>
        <w:jc w:val="both"/>
        <w:textAlignment w:val="auto"/>
        <w:rPr>
          <w:rFonts w:cs="Times New Roman"/>
          <w:b/>
          <w:bCs/>
          <w:sz w:val="22"/>
          <w:szCs w:val="22"/>
          <w:lang w:val="ro-RO" w:eastAsia="hi-IN" w:bidi="hi-IN"/>
        </w:rPr>
      </w:pPr>
      <w:r w:rsidRPr="00C248AA">
        <w:rPr>
          <w:rFonts w:cs="Times New Roman"/>
          <w:b/>
          <w:color w:val="FF0000"/>
          <w:shd w:val="clear" w:color="auto" w:fill="FFFFFF"/>
          <w:lang w:val="ro-RO" w:eastAsia="hi-IN" w:bidi="hi-IN"/>
        </w:rPr>
        <w:tab/>
      </w:r>
      <w:r w:rsidRPr="00C248AA">
        <w:rPr>
          <w:rFonts w:cs="Times New Roman"/>
          <w:shd w:val="clear" w:color="auto" w:fill="FFFFFF"/>
          <w:lang w:val="ro-RO" w:eastAsia="hi-IN" w:bidi="hi-IN"/>
        </w:rPr>
        <w:t xml:space="preserve">În baza prevederilor art. 56 alin. (4) (6), (7)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pct. 14 din Anexa 1 la Legea nr. 350/2001 privind amenajarea teritoriului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urbanismul, cu modificările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completările ulterioare, ale Ordinului M.D.R.T. nr.2701/2010 pentru aprobarea Metodologiei de informare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consultare a publicului cu privire la elaborarea sau revizuirea planurilor de amenajare a teritoriului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de urbanism</w:t>
      </w:r>
      <w:r w:rsidRPr="00C248AA">
        <w:rPr>
          <w:rFonts w:eastAsia="Arial Unicode MS" w:cs="Times New Roman"/>
          <w:shd w:val="clear" w:color="auto" w:fill="FFFFFF"/>
          <w:lang w:val="ro-RO" w:eastAsia="en-US" w:bidi="en-US"/>
        </w:rPr>
        <w:t>,</w:t>
      </w:r>
      <w:r w:rsidRPr="00C248AA">
        <w:rPr>
          <w:rFonts w:cs="Times New Roman"/>
          <w:shd w:val="clear" w:color="auto" w:fill="FFFFFF"/>
          <w:lang w:val="ro-RO" w:eastAsia="hi-IN" w:bidi="hi-IN"/>
        </w:rPr>
        <w:t xml:space="preserve"> ale Legii nr. 52/2003 privind transparența decizională în administrarea publică, republicată, precum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ale art.129, alin.(2), </w:t>
      </w:r>
      <w:proofErr w:type="spellStart"/>
      <w:r w:rsidRPr="00C248AA">
        <w:rPr>
          <w:rFonts w:cs="Times New Roman"/>
          <w:shd w:val="clear" w:color="auto" w:fill="FFFFFF"/>
          <w:lang w:val="ro-RO" w:eastAsia="hi-IN" w:bidi="hi-IN"/>
        </w:rPr>
        <w:t>lit.c</w:t>
      </w:r>
      <w:proofErr w:type="spellEnd"/>
      <w:r w:rsidRPr="00C248AA">
        <w:rPr>
          <w:rFonts w:cs="Times New Roman"/>
          <w:shd w:val="clear" w:color="auto" w:fill="FFFFFF"/>
          <w:lang w:val="ro-RO" w:eastAsia="hi-IN" w:bidi="hi-IN"/>
        </w:rPr>
        <w:t xml:space="preserve">)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alin.(6), </w:t>
      </w:r>
      <w:proofErr w:type="spellStart"/>
      <w:r w:rsidRPr="00C248AA">
        <w:rPr>
          <w:rFonts w:cs="Times New Roman"/>
          <w:shd w:val="clear" w:color="auto" w:fill="FFFFFF"/>
          <w:lang w:val="ro-RO" w:eastAsia="hi-IN" w:bidi="hi-IN"/>
        </w:rPr>
        <w:t>lit.c</w:t>
      </w:r>
      <w:proofErr w:type="spellEnd"/>
      <w:r w:rsidRPr="00C248AA">
        <w:rPr>
          <w:rFonts w:cs="Times New Roman"/>
          <w:shd w:val="clear" w:color="auto" w:fill="FFFFFF"/>
          <w:lang w:val="ro-RO" w:eastAsia="hi-IN" w:bidi="hi-IN"/>
        </w:rPr>
        <w:t xml:space="preserve">), alin.(14)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art.139 , coroborat cu art.196, alin.(1) </w:t>
      </w:r>
      <w:proofErr w:type="spellStart"/>
      <w:r w:rsidRPr="00C248AA">
        <w:rPr>
          <w:rFonts w:cs="Times New Roman"/>
          <w:shd w:val="clear" w:color="auto" w:fill="FFFFFF"/>
          <w:lang w:val="ro-RO" w:eastAsia="hi-IN" w:bidi="hi-IN"/>
        </w:rPr>
        <w:t>lit.a</w:t>
      </w:r>
      <w:proofErr w:type="spellEnd"/>
      <w:r w:rsidRPr="00C248AA">
        <w:rPr>
          <w:rFonts w:cs="Times New Roman"/>
          <w:shd w:val="clear" w:color="auto" w:fill="FFFFFF"/>
          <w:lang w:val="ro-RO" w:eastAsia="hi-IN" w:bidi="hi-IN"/>
        </w:rPr>
        <w:t xml:space="preserve">) din </w:t>
      </w:r>
      <w:proofErr w:type="spellStart"/>
      <w:r w:rsidRPr="00C248AA">
        <w:rPr>
          <w:rFonts w:cs="Times New Roman"/>
          <w:shd w:val="clear" w:color="auto" w:fill="FFFFFF"/>
          <w:lang w:val="ro-RO" w:eastAsia="hi-IN" w:bidi="hi-IN"/>
        </w:rPr>
        <w:t>Ordonanţa</w:t>
      </w:r>
      <w:proofErr w:type="spellEnd"/>
      <w:r w:rsidRPr="00C248AA">
        <w:rPr>
          <w:rFonts w:cs="Times New Roman"/>
          <w:shd w:val="clear" w:color="auto" w:fill="FFFFFF"/>
          <w:lang w:val="ro-RO" w:eastAsia="hi-IN" w:bidi="hi-IN"/>
        </w:rPr>
        <w:t xml:space="preserve"> de </w:t>
      </w:r>
      <w:proofErr w:type="spellStart"/>
      <w:r w:rsidRPr="00C248AA">
        <w:rPr>
          <w:rFonts w:cs="Times New Roman"/>
          <w:shd w:val="clear" w:color="auto" w:fill="FFFFFF"/>
          <w:lang w:val="ro-RO" w:eastAsia="hi-IN" w:bidi="hi-IN"/>
        </w:rPr>
        <w:t>urgenţă</w:t>
      </w:r>
      <w:proofErr w:type="spellEnd"/>
      <w:r w:rsidRPr="00C248AA">
        <w:rPr>
          <w:rFonts w:cs="Times New Roman"/>
          <w:shd w:val="clear" w:color="auto" w:fill="FFFFFF"/>
          <w:lang w:val="ro-RO" w:eastAsia="hi-IN" w:bidi="hi-IN"/>
        </w:rPr>
        <w:t xml:space="preserve"> a Guvernului nr. 57/2019 privind Codul administrativ, cu completările ulterioare, propunem  prezentarea </w:t>
      </w:r>
      <w:proofErr w:type="spellStart"/>
      <w:r w:rsidRPr="00C248AA">
        <w:rPr>
          <w:rFonts w:cs="Times New Roman"/>
          <w:shd w:val="clear" w:color="auto" w:fill="FFFFFF"/>
          <w:lang w:val="ro-RO" w:eastAsia="hi-IN" w:bidi="hi-IN"/>
        </w:rPr>
        <w:t>şi</w:t>
      </w:r>
      <w:proofErr w:type="spellEnd"/>
      <w:r w:rsidRPr="00C248AA">
        <w:rPr>
          <w:rFonts w:cs="Times New Roman"/>
          <w:shd w:val="clear" w:color="auto" w:fill="FFFFFF"/>
          <w:lang w:val="ro-RO" w:eastAsia="hi-IN" w:bidi="hi-IN"/>
        </w:rPr>
        <w:t xml:space="preserve"> dezbaterea proiectului de hotărâre în </w:t>
      </w:r>
      <w:proofErr w:type="spellStart"/>
      <w:r w:rsidRPr="00C248AA">
        <w:rPr>
          <w:rFonts w:cs="Times New Roman"/>
          <w:shd w:val="clear" w:color="auto" w:fill="FFFFFF"/>
          <w:lang w:val="ro-RO" w:eastAsia="hi-IN" w:bidi="hi-IN"/>
        </w:rPr>
        <w:t>şedinţa</w:t>
      </w:r>
      <w:proofErr w:type="spellEnd"/>
      <w:r w:rsidRPr="00C248AA">
        <w:rPr>
          <w:rFonts w:cs="Times New Roman"/>
          <w:shd w:val="clear" w:color="auto" w:fill="FFFFFF"/>
          <w:lang w:val="ro-RO" w:eastAsia="hi-IN" w:bidi="hi-IN"/>
        </w:rPr>
        <w:t xml:space="preserve"> Consiliul Local al municipiului Hunedoara în vederea aprobării.</w:t>
      </w:r>
      <w:r w:rsidRPr="00C248AA">
        <w:rPr>
          <w:rFonts w:cs="Times New Roman"/>
          <w:shd w:val="clear" w:color="auto" w:fill="FFFFFF"/>
          <w:lang w:val="ro-RO" w:eastAsia="hi-IN" w:bidi="hi-IN"/>
        </w:rPr>
        <w:tab/>
        <w:t xml:space="preserve">   </w:t>
      </w:r>
      <w:r w:rsidRPr="00C248AA">
        <w:rPr>
          <w:rFonts w:cs="Times New Roman"/>
          <w:sz w:val="22"/>
          <w:szCs w:val="22"/>
          <w:shd w:val="clear" w:color="auto" w:fill="FFFFFF"/>
          <w:lang w:val="ro-RO" w:eastAsia="hi-IN" w:bidi="hi-IN"/>
        </w:rPr>
        <w:t xml:space="preserve">    </w:t>
      </w:r>
      <w:r w:rsidRPr="00C248AA">
        <w:rPr>
          <w:rFonts w:cs="Times New Roman"/>
          <w:b/>
          <w:bCs/>
          <w:sz w:val="22"/>
          <w:szCs w:val="22"/>
          <w:shd w:val="clear" w:color="auto" w:fill="FFFFFF"/>
          <w:lang w:val="ro-RO" w:eastAsia="hi-IN" w:bidi="hi-IN"/>
        </w:rPr>
        <w:t xml:space="preserve">                                            </w:t>
      </w:r>
      <w:r w:rsidRPr="00C248AA">
        <w:rPr>
          <w:rFonts w:cs="Times New Roman"/>
          <w:sz w:val="22"/>
          <w:szCs w:val="22"/>
          <w:lang w:val="ro-RO" w:eastAsia="hi-IN" w:bidi="hi-IN"/>
        </w:rPr>
        <w:tab/>
        <w:t xml:space="preserve">                                    </w:t>
      </w:r>
      <w:r w:rsidRPr="00C248AA">
        <w:rPr>
          <w:rFonts w:cs="Times New Roman"/>
          <w:b/>
          <w:bCs/>
          <w:sz w:val="22"/>
          <w:szCs w:val="22"/>
          <w:lang w:val="ro-RO" w:eastAsia="hi-IN" w:bidi="hi-IN"/>
        </w:rPr>
        <w:t xml:space="preserve">                                            </w:t>
      </w:r>
    </w:p>
    <w:p w14:paraId="3180FB9B" w14:textId="77777777" w:rsidR="00C248AA" w:rsidRPr="00C248AA" w:rsidRDefault="00C248AA" w:rsidP="00C248AA">
      <w:pPr>
        <w:spacing w:line="240" w:lineRule="auto"/>
        <w:jc w:val="both"/>
        <w:textAlignment w:val="auto"/>
        <w:rPr>
          <w:rFonts w:cs="Times New Roman"/>
          <w:b/>
          <w:bCs/>
          <w:sz w:val="22"/>
          <w:szCs w:val="22"/>
          <w:lang w:val="ro-RO" w:eastAsia="hi-IN" w:bidi="hi-IN"/>
        </w:rPr>
      </w:pPr>
    </w:p>
    <w:p w14:paraId="3C4140E6" w14:textId="77777777" w:rsidR="00C248AA" w:rsidRPr="00C248AA" w:rsidRDefault="00C248AA" w:rsidP="00C248AA">
      <w:pPr>
        <w:spacing w:line="240" w:lineRule="auto"/>
        <w:jc w:val="both"/>
        <w:textAlignment w:val="auto"/>
        <w:rPr>
          <w:rFonts w:cs="Times New Roman"/>
          <w:b/>
          <w:bCs/>
          <w:sz w:val="22"/>
          <w:szCs w:val="22"/>
          <w:lang w:val="ro-RO" w:eastAsia="hi-IN" w:bidi="hi-IN"/>
        </w:rPr>
      </w:pPr>
    </w:p>
    <w:p w14:paraId="2E639E5C" w14:textId="77777777" w:rsidR="00C248AA" w:rsidRPr="00C248AA" w:rsidRDefault="00C248AA" w:rsidP="00C248AA">
      <w:pPr>
        <w:spacing w:line="240" w:lineRule="auto"/>
        <w:jc w:val="center"/>
        <w:textAlignment w:val="auto"/>
        <w:rPr>
          <w:rFonts w:cs="Times New Roman"/>
          <w:b/>
          <w:bCs/>
          <w:sz w:val="22"/>
          <w:szCs w:val="22"/>
          <w:lang w:val="ro-RO" w:eastAsia="hi-IN" w:bidi="hi-IN"/>
        </w:rPr>
      </w:pPr>
      <w:r w:rsidRPr="00C248AA">
        <w:rPr>
          <w:rFonts w:cs="Times New Roman"/>
          <w:b/>
          <w:bCs/>
          <w:sz w:val="22"/>
          <w:szCs w:val="22"/>
          <w:lang w:val="ro-RO" w:eastAsia="hi-IN" w:bidi="hi-IN"/>
        </w:rPr>
        <w:tab/>
        <w:t>ARHITECT SEF</w:t>
      </w:r>
    </w:p>
    <w:p w14:paraId="3EBEEAFE" w14:textId="77777777" w:rsidR="00C248AA" w:rsidRPr="00C248AA" w:rsidRDefault="00C248AA" w:rsidP="00C248AA">
      <w:pPr>
        <w:spacing w:line="240" w:lineRule="auto"/>
        <w:jc w:val="center"/>
        <w:textAlignment w:val="auto"/>
        <w:rPr>
          <w:rFonts w:cs="Times New Roman"/>
          <w:b/>
          <w:bCs/>
          <w:sz w:val="22"/>
          <w:szCs w:val="22"/>
          <w:lang w:val="ro-RO" w:eastAsia="hi-IN" w:bidi="hi-IN"/>
        </w:rPr>
      </w:pPr>
      <w:r w:rsidRPr="00C248AA">
        <w:rPr>
          <w:rFonts w:cs="Times New Roman"/>
          <w:b/>
          <w:bCs/>
          <w:sz w:val="22"/>
          <w:szCs w:val="22"/>
          <w:lang w:val="ro-RO" w:eastAsia="hi-IN" w:bidi="hi-IN"/>
        </w:rPr>
        <w:tab/>
      </w:r>
      <w:r w:rsidRPr="00C248AA">
        <w:rPr>
          <w:rFonts w:cs="Times New Roman"/>
          <w:sz w:val="22"/>
          <w:szCs w:val="22"/>
          <w:lang w:val="ro-RO" w:eastAsia="hi-IN" w:bidi="hi-IN"/>
        </w:rPr>
        <w:t>Mircea Radu Hanga</w:t>
      </w:r>
    </w:p>
    <w:p w14:paraId="3D49D543" w14:textId="77777777" w:rsidR="00C248AA" w:rsidRPr="00C248AA" w:rsidRDefault="00C248AA" w:rsidP="00C248AA">
      <w:pPr>
        <w:spacing w:line="240" w:lineRule="auto"/>
        <w:jc w:val="both"/>
        <w:textAlignment w:val="auto"/>
        <w:rPr>
          <w:rFonts w:cs="Times New Roman"/>
          <w:b/>
          <w:bCs/>
          <w:sz w:val="22"/>
          <w:szCs w:val="22"/>
          <w:lang w:val="ro-RO" w:eastAsia="hi-IN" w:bidi="hi-IN"/>
        </w:rPr>
      </w:pPr>
    </w:p>
    <w:p w14:paraId="54872DA7" w14:textId="77777777" w:rsidR="00C248AA" w:rsidRPr="00C248AA" w:rsidRDefault="00C248AA" w:rsidP="00C248AA">
      <w:pPr>
        <w:spacing w:line="240" w:lineRule="auto"/>
        <w:textAlignment w:val="auto"/>
        <w:rPr>
          <w:rFonts w:cs="Times New Roman"/>
          <w:b/>
          <w:bCs/>
          <w:lang w:val="ro-RO" w:eastAsia="hi-IN" w:bidi="hi-IN"/>
        </w:rPr>
      </w:pPr>
      <w:r w:rsidRPr="00C248AA">
        <w:rPr>
          <w:rFonts w:cs="Times New Roman"/>
          <w:b/>
          <w:bCs/>
          <w:sz w:val="22"/>
          <w:szCs w:val="22"/>
          <w:lang w:val="ro-RO" w:eastAsia="hi-IN" w:bidi="hi-IN"/>
        </w:rPr>
        <w:t xml:space="preserve">     </w:t>
      </w:r>
      <w:r w:rsidRPr="00C248AA">
        <w:rPr>
          <w:rFonts w:cs="Times New Roman"/>
          <w:b/>
          <w:bCs/>
          <w:sz w:val="22"/>
          <w:szCs w:val="22"/>
          <w:lang w:val="ro-RO" w:eastAsia="hi-IN" w:bidi="hi-IN"/>
        </w:rPr>
        <w:tab/>
      </w:r>
      <w:r w:rsidRPr="00C248AA">
        <w:rPr>
          <w:rFonts w:cs="Times New Roman"/>
          <w:b/>
          <w:bCs/>
          <w:sz w:val="22"/>
          <w:szCs w:val="22"/>
          <w:lang w:val="ro-RO" w:eastAsia="hi-IN" w:bidi="hi-IN"/>
        </w:rPr>
        <w:tab/>
      </w:r>
      <w:r w:rsidRPr="00C248AA">
        <w:rPr>
          <w:rFonts w:cs="Times New Roman"/>
          <w:b/>
          <w:bCs/>
          <w:lang w:val="ro-RO" w:eastAsia="hi-IN" w:bidi="hi-IN"/>
        </w:rPr>
        <w:t xml:space="preserve"> </w:t>
      </w:r>
    </w:p>
    <w:p w14:paraId="60EF2FFD" w14:textId="2CD45858" w:rsidR="00C248AA" w:rsidRPr="00C248AA" w:rsidRDefault="00C248AA" w:rsidP="00C248AA">
      <w:pPr>
        <w:spacing w:line="240" w:lineRule="auto"/>
        <w:textAlignment w:val="auto"/>
        <w:rPr>
          <w:rFonts w:cs="Times New Roman"/>
          <w:sz w:val="22"/>
          <w:szCs w:val="22"/>
          <w:lang w:val="ro-RO" w:eastAsia="hi-IN" w:bidi="hi-IN"/>
        </w:rPr>
      </w:pPr>
      <w:r w:rsidRPr="00C248AA">
        <w:rPr>
          <w:rFonts w:cs="Times New Roman"/>
          <w:b/>
          <w:bCs/>
          <w:lang w:val="ro-RO" w:eastAsia="hi-IN" w:bidi="hi-IN"/>
        </w:rPr>
        <w:t xml:space="preserve">                                              </w:t>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lang w:val="ro-RO" w:eastAsia="hi-IN" w:bidi="hi-IN"/>
        </w:rPr>
        <w:tab/>
      </w:r>
      <w:r w:rsidRPr="00C248AA">
        <w:rPr>
          <w:rFonts w:cs="Times New Roman"/>
          <w:b/>
          <w:bCs/>
          <w:sz w:val="20"/>
          <w:szCs w:val="20"/>
          <w:lang w:val="ro-RO" w:eastAsia="hi-IN" w:bidi="hi-IN"/>
        </w:rPr>
        <w:t xml:space="preserve">  </w:t>
      </w:r>
      <w:proofErr w:type="spellStart"/>
      <w:r w:rsidRPr="00C248AA">
        <w:rPr>
          <w:rFonts w:cs="Times New Roman"/>
          <w:b/>
          <w:bCs/>
          <w:sz w:val="20"/>
          <w:szCs w:val="20"/>
          <w:lang w:val="ro-RO" w:eastAsia="hi-IN" w:bidi="hi-IN"/>
        </w:rPr>
        <w:t>Intocmit</w:t>
      </w:r>
      <w:proofErr w:type="spellEnd"/>
      <w:r w:rsidRPr="00C248AA">
        <w:rPr>
          <w:rFonts w:cs="Times New Roman"/>
          <w:b/>
          <w:bCs/>
          <w:sz w:val="20"/>
          <w:szCs w:val="20"/>
          <w:lang w:val="ro-RO" w:eastAsia="hi-IN" w:bidi="hi-IN"/>
        </w:rPr>
        <w:t>,</w:t>
      </w:r>
      <w:r w:rsidRPr="00C248AA">
        <w:rPr>
          <w:rFonts w:cs="Times New Roman"/>
          <w:b/>
          <w:bCs/>
          <w:sz w:val="20"/>
          <w:szCs w:val="20"/>
          <w:lang w:val="ro-RO" w:eastAsia="hi-IN" w:bidi="hi-IN"/>
        </w:rPr>
        <w:tab/>
      </w:r>
      <w:r w:rsidRPr="00C248AA">
        <w:rPr>
          <w:rFonts w:cs="Times New Roman"/>
          <w:b/>
          <w:bCs/>
          <w:sz w:val="20"/>
          <w:szCs w:val="20"/>
          <w:lang w:val="ro-RO" w:eastAsia="hi-IN" w:bidi="hi-IN"/>
        </w:rPr>
        <w:tab/>
        <w:t xml:space="preserve">         </w:t>
      </w:r>
      <w:r w:rsidRPr="00C248AA">
        <w:rPr>
          <w:rFonts w:cs="Times New Roman"/>
          <w:b/>
          <w:bCs/>
          <w:sz w:val="20"/>
          <w:szCs w:val="20"/>
          <w:lang w:val="ro-RO" w:eastAsia="hi-IN" w:bidi="hi-IN"/>
        </w:rPr>
        <w:tab/>
      </w:r>
      <w:r w:rsidRPr="00C248AA">
        <w:rPr>
          <w:rFonts w:cs="Times New Roman"/>
          <w:b/>
          <w:bCs/>
          <w:sz w:val="20"/>
          <w:szCs w:val="20"/>
          <w:lang w:val="ro-RO" w:eastAsia="hi-IN" w:bidi="hi-IN"/>
        </w:rPr>
        <w:tab/>
      </w:r>
      <w:r w:rsidRPr="00C248AA">
        <w:rPr>
          <w:rFonts w:cs="Times New Roman"/>
          <w:b/>
          <w:bCs/>
          <w:sz w:val="20"/>
          <w:szCs w:val="20"/>
          <w:lang w:val="ro-RO" w:eastAsia="hi-IN" w:bidi="hi-IN"/>
        </w:rPr>
        <w:tab/>
        <w:t xml:space="preserve"> </w:t>
      </w:r>
      <w:r w:rsidRPr="00C248AA">
        <w:rPr>
          <w:rFonts w:cs="Times New Roman"/>
          <w:sz w:val="20"/>
          <w:szCs w:val="20"/>
          <w:lang w:val="ro-RO" w:eastAsia="hi-IN" w:bidi="hi-IN"/>
        </w:rPr>
        <w:t xml:space="preserve"> </w:t>
      </w:r>
      <w:r w:rsidRPr="00C248AA">
        <w:rPr>
          <w:rFonts w:cs="Times New Roman"/>
          <w:b/>
          <w:bCs/>
          <w:sz w:val="20"/>
          <w:szCs w:val="20"/>
          <w:lang w:val="ro-RO" w:eastAsia="hi-IN" w:bidi="hi-IN"/>
        </w:rPr>
        <w:tab/>
      </w:r>
      <w:r w:rsidRPr="00C248AA">
        <w:rPr>
          <w:rFonts w:cs="Times New Roman"/>
          <w:sz w:val="20"/>
          <w:szCs w:val="20"/>
          <w:lang w:val="ro-RO" w:eastAsia="hi-IN" w:bidi="hi-IN"/>
        </w:rPr>
        <w:t xml:space="preserve">         </w:t>
      </w:r>
      <w:r w:rsidRPr="00C248AA">
        <w:rPr>
          <w:rFonts w:cs="Times New Roman"/>
          <w:sz w:val="20"/>
          <w:szCs w:val="20"/>
          <w:lang w:val="ro-RO" w:eastAsia="hi-IN" w:bidi="hi-IN"/>
        </w:rPr>
        <w:tab/>
      </w:r>
      <w:r w:rsidRPr="00C248AA">
        <w:rPr>
          <w:rFonts w:cs="Times New Roman"/>
          <w:sz w:val="20"/>
          <w:szCs w:val="20"/>
          <w:lang w:val="ro-RO" w:eastAsia="hi-IN" w:bidi="hi-IN"/>
        </w:rPr>
        <w:tab/>
        <w:t xml:space="preserve">         </w:t>
      </w:r>
      <w:r w:rsidRPr="00C248AA">
        <w:rPr>
          <w:rFonts w:cs="Times New Roman"/>
          <w:sz w:val="20"/>
          <w:szCs w:val="20"/>
          <w:lang w:val="ro-RO" w:eastAsia="hi-IN" w:bidi="hi-IN"/>
        </w:rPr>
        <w:tab/>
      </w:r>
      <w:r w:rsidRPr="00C248AA">
        <w:rPr>
          <w:rFonts w:cs="Times New Roman"/>
          <w:sz w:val="20"/>
          <w:szCs w:val="20"/>
          <w:lang w:val="ro-RO" w:eastAsia="hi-IN" w:bidi="hi-IN"/>
        </w:rPr>
        <w:tab/>
      </w:r>
      <w:r w:rsidRPr="00C248AA">
        <w:rPr>
          <w:rFonts w:cs="Times New Roman"/>
          <w:sz w:val="20"/>
          <w:szCs w:val="20"/>
          <w:lang w:val="ro-RO" w:eastAsia="hi-IN" w:bidi="hi-IN"/>
        </w:rPr>
        <w:tab/>
      </w:r>
      <w:r w:rsidR="009041FE">
        <w:rPr>
          <w:rFonts w:cs="Times New Roman"/>
          <w:sz w:val="20"/>
          <w:szCs w:val="20"/>
          <w:lang w:val="ro-RO" w:eastAsia="hi-IN" w:bidi="hi-IN"/>
        </w:rPr>
        <w:t xml:space="preserve">           </w:t>
      </w:r>
      <w:r w:rsidRPr="00C248AA">
        <w:rPr>
          <w:rFonts w:cs="Times New Roman"/>
          <w:sz w:val="20"/>
          <w:szCs w:val="20"/>
          <w:lang w:val="ro-RO" w:eastAsia="hi-IN" w:bidi="hi-IN"/>
        </w:rPr>
        <w:t>Simona Elena Dumitrescu</w:t>
      </w:r>
      <w:r w:rsidRPr="00C248AA">
        <w:rPr>
          <w:rFonts w:cs="Times New Roman"/>
          <w:sz w:val="20"/>
          <w:szCs w:val="20"/>
          <w:lang w:val="ro-RO" w:eastAsia="hi-IN" w:bidi="hi-IN"/>
        </w:rPr>
        <w:tab/>
      </w:r>
      <w:r w:rsidRPr="00C248AA">
        <w:rPr>
          <w:rFonts w:cs="Times New Roman"/>
          <w:sz w:val="20"/>
          <w:szCs w:val="20"/>
          <w:lang w:val="ro-RO" w:eastAsia="hi-IN" w:bidi="hi-IN"/>
        </w:rPr>
        <w:tab/>
      </w:r>
      <w:r w:rsidRPr="00C248AA">
        <w:rPr>
          <w:rFonts w:cs="Times New Roman"/>
          <w:sz w:val="20"/>
          <w:szCs w:val="20"/>
          <w:lang w:val="ro-RO" w:eastAsia="hi-IN" w:bidi="hi-IN"/>
        </w:rPr>
        <w:tab/>
        <w:t xml:space="preserve">        </w:t>
      </w:r>
      <w:r w:rsidRPr="00C248AA">
        <w:rPr>
          <w:rFonts w:cs="Times New Roman"/>
          <w:sz w:val="20"/>
          <w:szCs w:val="20"/>
          <w:lang w:val="ro-RO" w:eastAsia="hi-IN" w:bidi="hi-IN"/>
        </w:rPr>
        <w:tab/>
      </w:r>
      <w:r w:rsidR="009041FE">
        <w:rPr>
          <w:rFonts w:cs="Times New Roman"/>
          <w:sz w:val="20"/>
          <w:szCs w:val="20"/>
          <w:lang w:val="ro-RO" w:eastAsia="hi-IN" w:bidi="hi-IN"/>
        </w:rPr>
        <w:t xml:space="preserve">      </w:t>
      </w:r>
    </w:p>
    <w:p w14:paraId="5310F252" w14:textId="77777777" w:rsidR="00C248AA" w:rsidRPr="00C248AA" w:rsidRDefault="00C248AA" w:rsidP="00C248AA">
      <w:pPr>
        <w:spacing w:line="240" w:lineRule="auto"/>
        <w:textAlignment w:val="auto"/>
        <w:rPr>
          <w:rFonts w:cs="Times New Roman"/>
          <w:sz w:val="22"/>
          <w:szCs w:val="22"/>
          <w:lang w:val="ro-RO" w:eastAsia="hi-IN" w:bidi="hi-IN"/>
        </w:rPr>
      </w:pPr>
    </w:p>
    <w:p w14:paraId="4C2D25D4" w14:textId="77777777" w:rsidR="00C248AA" w:rsidRPr="00C248AA" w:rsidRDefault="00C248AA" w:rsidP="00C248AA">
      <w:pPr>
        <w:spacing w:line="240" w:lineRule="auto"/>
        <w:textAlignment w:val="auto"/>
        <w:rPr>
          <w:rFonts w:cs="Times New Roman"/>
          <w:sz w:val="22"/>
          <w:szCs w:val="22"/>
          <w:lang w:val="ro-RO" w:eastAsia="hi-IN" w:bidi="hi-IN"/>
        </w:rPr>
      </w:pPr>
    </w:p>
    <w:p w14:paraId="7B112162" w14:textId="77777777" w:rsidR="00C248AA" w:rsidRPr="00C248AA" w:rsidRDefault="00C248AA" w:rsidP="00C248AA">
      <w:pPr>
        <w:spacing w:line="240" w:lineRule="auto"/>
        <w:textAlignment w:val="auto"/>
        <w:rPr>
          <w:rFonts w:cs="Times New Roman"/>
          <w:sz w:val="22"/>
          <w:szCs w:val="22"/>
          <w:lang w:val="ro-RO" w:eastAsia="hi-IN" w:bidi="hi-IN"/>
        </w:rPr>
      </w:pPr>
      <w:r w:rsidRPr="00C248AA">
        <w:rPr>
          <w:rFonts w:cs="Times New Roman"/>
          <w:sz w:val="22"/>
          <w:szCs w:val="22"/>
          <w:lang w:val="ro-RO" w:eastAsia="hi-IN" w:bidi="hi-IN"/>
        </w:rPr>
        <w:tab/>
      </w:r>
    </w:p>
    <w:p w14:paraId="5B3AB7F8" w14:textId="77777777" w:rsidR="00C248AA" w:rsidRPr="00C248AA" w:rsidRDefault="00C248AA" w:rsidP="00C248AA">
      <w:pPr>
        <w:spacing w:line="240" w:lineRule="auto"/>
        <w:jc w:val="both"/>
        <w:textAlignment w:val="auto"/>
        <w:rPr>
          <w:rFonts w:cs="Times New Roman"/>
          <w:b/>
          <w:bCs/>
          <w:sz w:val="22"/>
          <w:szCs w:val="22"/>
          <w:lang w:val="ro-RO" w:eastAsia="hi-IN" w:bidi="hi-IN"/>
        </w:rPr>
      </w:pP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r>
      <w:r w:rsidRPr="00C248AA">
        <w:rPr>
          <w:rFonts w:cs="Times New Roman"/>
          <w:sz w:val="22"/>
          <w:szCs w:val="22"/>
          <w:lang w:val="ro-RO" w:eastAsia="hi-IN" w:bidi="hi-IN"/>
        </w:rPr>
        <w:tab/>
        <w:t xml:space="preserve"> </w:t>
      </w:r>
    </w:p>
    <w:p w14:paraId="76B0793C" w14:textId="77777777" w:rsidR="00C248AA" w:rsidRPr="00C248AA" w:rsidRDefault="00C248AA" w:rsidP="00C248AA">
      <w:pPr>
        <w:snapToGrid w:val="0"/>
        <w:spacing w:line="240" w:lineRule="auto"/>
        <w:ind w:right="-4314"/>
        <w:jc w:val="center"/>
        <w:textAlignment w:val="auto"/>
        <w:rPr>
          <w:rFonts w:cs="Times New Roman"/>
          <w:b/>
          <w:bCs/>
          <w:sz w:val="22"/>
          <w:szCs w:val="22"/>
          <w:lang w:val="ro-RO" w:eastAsia="hi-IN" w:bidi="hi-IN"/>
        </w:rPr>
      </w:pPr>
    </w:p>
    <w:p w14:paraId="6B27F253" w14:textId="77777777" w:rsidR="00C248AA" w:rsidRPr="00C248AA" w:rsidRDefault="00C248AA" w:rsidP="00C248AA">
      <w:pPr>
        <w:snapToGrid w:val="0"/>
        <w:spacing w:line="240" w:lineRule="auto"/>
        <w:ind w:right="-4314"/>
        <w:jc w:val="center"/>
        <w:textAlignment w:val="auto"/>
        <w:rPr>
          <w:rFonts w:cs="Times New Roman"/>
          <w:b/>
          <w:bCs/>
          <w:sz w:val="22"/>
          <w:szCs w:val="22"/>
          <w:lang w:val="ro-RO" w:eastAsia="hi-IN" w:bidi="hi-IN"/>
        </w:rPr>
      </w:pPr>
    </w:p>
    <w:p w14:paraId="768839FC" w14:textId="77777777" w:rsidR="00C248AA" w:rsidRPr="00C248AA" w:rsidRDefault="00C248AA" w:rsidP="00C248AA">
      <w:pPr>
        <w:snapToGrid w:val="0"/>
        <w:spacing w:line="240" w:lineRule="auto"/>
        <w:ind w:right="-4314"/>
        <w:jc w:val="center"/>
        <w:textAlignment w:val="auto"/>
        <w:rPr>
          <w:rFonts w:cs="Times New Roman"/>
          <w:b/>
          <w:bCs/>
          <w:sz w:val="22"/>
          <w:szCs w:val="22"/>
          <w:lang w:val="ro-RO" w:eastAsia="hi-IN" w:bidi="hi-IN"/>
        </w:rPr>
      </w:pPr>
    </w:p>
    <w:p w14:paraId="7D7A137F" w14:textId="40FCBBF6" w:rsidR="00E47F4D" w:rsidRPr="00C248AA" w:rsidRDefault="00E47F4D" w:rsidP="00C248AA"/>
    <w:sectPr w:rsidR="00E47F4D" w:rsidRPr="00C248AA" w:rsidSect="006970E6">
      <w:headerReference w:type="default" r:id="rId10"/>
      <w:pgSz w:w="12240" w:h="15840"/>
      <w:pgMar w:top="475" w:right="576" w:bottom="778" w:left="1210" w:header="41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4EBA" w14:textId="77777777" w:rsidR="00934891" w:rsidRDefault="00934891">
      <w:pPr>
        <w:spacing w:line="240" w:lineRule="auto"/>
      </w:pPr>
      <w:r>
        <w:separator/>
      </w:r>
    </w:p>
  </w:endnote>
  <w:endnote w:type="continuationSeparator" w:id="0">
    <w:p w14:paraId="501DA889" w14:textId="77777777" w:rsidR="00934891" w:rsidRDefault="00934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B8FF" w14:textId="77777777" w:rsidR="00934891" w:rsidRDefault="00934891">
      <w:pPr>
        <w:spacing w:line="240" w:lineRule="auto"/>
      </w:pPr>
      <w:r>
        <w:separator/>
      </w:r>
    </w:p>
  </w:footnote>
  <w:footnote w:type="continuationSeparator" w:id="0">
    <w:p w14:paraId="2B7B1237" w14:textId="77777777" w:rsidR="00934891" w:rsidRDefault="00934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C3FF" w14:textId="64B0051D" w:rsidR="002A6179" w:rsidRDefault="00D77A66">
    <w:pPr>
      <w:pStyle w:val="Antet"/>
    </w:pPr>
    <w:r>
      <w:rPr>
        <w:noProof/>
      </w:rPr>
      <mc:AlternateContent>
        <mc:Choice Requires="wps">
          <w:drawing>
            <wp:anchor distT="0" distB="0" distL="0" distR="0" simplePos="0" relativeHeight="251659264" behindDoc="1" locked="0" layoutInCell="1" allowOverlap="1" wp14:anchorId="1FE0F337" wp14:editId="01C10380">
              <wp:simplePos x="0" y="0"/>
              <wp:positionH relativeFrom="column">
                <wp:posOffset>0</wp:posOffset>
              </wp:positionH>
              <wp:positionV relativeFrom="paragraph">
                <wp:posOffset>0</wp:posOffset>
              </wp:positionV>
              <wp:extent cx="6624320" cy="160655"/>
              <wp:effectExtent l="0" t="0" r="0" b="2540"/>
              <wp:wrapNone/>
              <wp:docPr id="1031559810"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F4CD7" w14:textId="77777777" w:rsidR="002A6179" w:rsidRDefault="002A6179">
                          <w:pPr>
                            <w:pStyle w:val="Antet"/>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0F337" id="_x0000_t202" coordsize="21600,21600" o:spt="202" path="m,l,21600r21600,l21600,xe">
              <v:stroke joinstyle="miter"/>
              <v:path gradientshapeok="t" o:connecttype="rect"/>
            </v:shapetype>
            <v:shape id="Casetă text 3" o:spid="_x0000_s1026" type="#_x0000_t202" style="position:absolute;margin-left:0;margin-top:0;width:521.6pt;height:12.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" stroked="f">
              <v:textbox inset="0,0,0,0">
                <w:txbxContent>
                  <w:p w14:paraId="13DF4CD7" w14:textId="77777777" w:rsidR="002A6179" w:rsidRDefault="002A6179">
                    <w:pPr>
                      <w:pStyle w:val="Antet"/>
                      <w:rPr>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rPr>
        <w:rFonts w:ascii="Symbol" w:hAnsi="Symbol" w:cs="OpenSymbol"/>
        <w:b w:val="0"/>
        <w:bCs w:val="0"/>
        <w:i w:val="0"/>
        <w:iCs w:val="0"/>
        <w:color w:val="000000"/>
        <w:lang w:val="en-U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lang w:val="en-US"/>
      </w:rPr>
    </w:lvl>
    <w:lvl w:ilvl="1">
      <w:start w:val="1"/>
      <w:numFmt w:val="bullet"/>
      <w:lvlText w:val=""/>
      <w:lvlJc w:val="left"/>
      <w:pPr>
        <w:tabs>
          <w:tab w:val="num" w:pos="1080"/>
        </w:tabs>
        <w:ind w:left="1080" w:hanging="360"/>
      </w:pPr>
      <w:rPr>
        <w:rFonts w:ascii="Symbol" w:hAnsi="Symbol" w:cs="OpenSymbol"/>
        <w:color w:val="000000"/>
        <w:lang w:val="en-US"/>
      </w:rPr>
    </w:lvl>
    <w:lvl w:ilvl="2">
      <w:start w:val="1"/>
      <w:numFmt w:val="bullet"/>
      <w:lvlText w:val=""/>
      <w:lvlJc w:val="left"/>
      <w:pPr>
        <w:tabs>
          <w:tab w:val="num" w:pos="1440"/>
        </w:tabs>
        <w:ind w:left="1440" w:hanging="360"/>
      </w:pPr>
      <w:rPr>
        <w:rFonts w:ascii="Symbol" w:hAnsi="Symbol" w:cs="OpenSymbol"/>
        <w:color w:val="000000"/>
        <w:lang w:val="en-US"/>
      </w:rPr>
    </w:lvl>
    <w:lvl w:ilvl="3">
      <w:start w:val="1"/>
      <w:numFmt w:val="bullet"/>
      <w:lvlText w:val=""/>
      <w:lvlJc w:val="left"/>
      <w:pPr>
        <w:tabs>
          <w:tab w:val="num" w:pos="1800"/>
        </w:tabs>
        <w:ind w:left="1800" w:hanging="360"/>
      </w:pPr>
      <w:rPr>
        <w:rFonts w:ascii="Symbol" w:hAnsi="Symbol" w:cs="OpenSymbol"/>
        <w:color w:val="000000"/>
        <w:lang w:val="en-US"/>
      </w:rPr>
    </w:lvl>
    <w:lvl w:ilvl="4">
      <w:start w:val="1"/>
      <w:numFmt w:val="bullet"/>
      <w:lvlText w:val=""/>
      <w:lvlJc w:val="left"/>
      <w:pPr>
        <w:tabs>
          <w:tab w:val="num" w:pos="2160"/>
        </w:tabs>
        <w:ind w:left="2160" w:hanging="360"/>
      </w:pPr>
      <w:rPr>
        <w:rFonts w:ascii="Symbol" w:hAnsi="Symbol" w:cs="OpenSymbol"/>
        <w:color w:val="000000"/>
        <w:lang w:val="en-US"/>
      </w:rPr>
    </w:lvl>
    <w:lvl w:ilvl="5">
      <w:start w:val="1"/>
      <w:numFmt w:val="bullet"/>
      <w:lvlText w:val=""/>
      <w:lvlJc w:val="left"/>
      <w:pPr>
        <w:tabs>
          <w:tab w:val="num" w:pos="2520"/>
        </w:tabs>
        <w:ind w:left="2520" w:hanging="360"/>
      </w:pPr>
      <w:rPr>
        <w:rFonts w:ascii="Symbol" w:hAnsi="Symbol" w:cs="OpenSymbol"/>
        <w:color w:val="000000"/>
        <w:lang w:val="en-US"/>
      </w:rPr>
    </w:lvl>
    <w:lvl w:ilvl="6">
      <w:start w:val="1"/>
      <w:numFmt w:val="bullet"/>
      <w:lvlText w:val=""/>
      <w:lvlJc w:val="left"/>
      <w:pPr>
        <w:tabs>
          <w:tab w:val="num" w:pos="2880"/>
        </w:tabs>
        <w:ind w:left="2880" w:hanging="360"/>
      </w:pPr>
      <w:rPr>
        <w:rFonts w:ascii="Symbol" w:hAnsi="Symbol" w:cs="OpenSymbol"/>
        <w:color w:val="000000"/>
        <w:lang w:val="en-US"/>
      </w:rPr>
    </w:lvl>
    <w:lvl w:ilvl="7">
      <w:start w:val="1"/>
      <w:numFmt w:val="bullet"/>
      <w:lvlText w:val=""/>
      <w:lvlJc w:val="left"/>
      <w:pPr>
        <w:tabs>
          <w:tab w:val="num" w:pos="3240"/>
        </w:tabs>
        <w:ind w:left="3240" w:hanging="360"/>
      </w:pPr>
      <w:rPr>
        <w:rFonts w:ascii="Symbol" w:hAnsi="Symbol" w:cs="OpenSymbol"/>
        <w:color w:val="000000"/>
        <w:lang w:val="en-US"/>
      </w:rPr>
    </w:lvl>
    <w:lvl w:ilvl="8">
      <w:start w:val="1"/>
      <w:numFmt w:val="bullet"/>
      <w:lvlText w:val=""/>
      <w:lvlJc w:val="left"/>
      <w:pPr>
        <w:tabs>
          <w:tab w:val="num" w:pos="3600"/>
        </w:tabs>
        <w:ind w:left="3600" w:hanging="360"/>
      </w:pPr>
      <w:rPr>
        <w:rFonts w:ascii="Symbol" w:hAnsi="Symbol" w:cs="OpenSymbol"/>
        <w:color w:val="000000"/>
        <w:lang w:val="en-US"/>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9361588">
    <w:abstractNumId w:val="3"/>
  </w:num>
  <w:num w:numId="6" w16cid:durableId="716902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35008"/>
    <w:rsid w:val="000901D3"/>
    <w:rsid w:val="000C6060"/>
    <w:rsid w:val="000C7191"/>
    <w:rsid w:val="000E0978"/>
    <w:rsid w:val="00191765"/>
    <w:rsid w:val="00193713"/>
    <w:rsid w:val="00227EB2"/>
    <w:rsid w:val="00262D45"/>
    <w:rsid w:val="002A6179"/>
    <w:rsid w:val="00377510"/>
    <w:rsid w:val="004562D1"/>
    <w:rsid w:val="00515FD3"/>
    <w:rsid w:val="0051734D"/>
    <w:rsid w:val="00556342"/>
    <w:rsid w:val="005777CA"/>
    <w:rsid w:val="005F4219"/>
    <w:rsid w:val="00604AEB"/>
    <w:rsid w:val="006970E6"/>
    <w:rsid w:val="00711953"/>
    <w:rsid w:val="00746D1F"/>
    <w:rsid w:val="007D6F9F"/>
    <w:rsid w:val="007F3ED0"/>
    <w:rsid w:val="0088114F"/>
    <w:rsid w:val="009041FE"/>
    <w:rsid w:val="0091219E"/>
    <w:rsid w:val="00934891"/>
    <w:rsid w:val="009C6F1C"/>
    <w:rsid w:val="00A618F3"/>
    <w:rsid w:val="00A9181E"/>
    <w:rsid w:val="00AD36D4"/>
    <w:rsid w:val="00B250DD"/>
    <w:rsid w:val="00C248AA"/>
    <w:rsid w:val="00C55873"/>
    <w:rsid w:val="00CA05C7"/>
    <w:rsid w:val="00CB67EF"/>
    <w:rsid w:val="00CB7075"/>
    <w:rsid w:val="00CE0584"/>
    <w:rsid w:val="00D43E73"/>
    <w:rsid w:val="00D77A66"/>
    <w:rsid w:val="00E02678"/>
    <w:rsid w:val="00E47F4D"/>
    <w:rsid w:val="00E55FB4"/>
    <w:rsid w:val="00EA30FB"/>
    <w:rsid w:val="00ED480B"/>
    <w:rsid w:val="00EE7CC2"/>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 w:type="character" w:customStyle="1" w:styleId="WW8Num4z0">
    <w:name w:val="WW8Num4z0"/>
    <w:rsid w:val="00B250DD"/>
    <w:rPr>
      <w:rFonts w:ascii="Arial" w:eastAsia="Times New Roman" w:hAnsi="Arial" w:cs="Arial"/>
      <w:b w:val="0"/>
      <w:color w:val="00000A"/>
      <w:kern w:val="1"/>
      <w:sz w:val="24"/>
      <w:szCs w:val="24"/>
      <w:lang w:val="ro-RO"/>
    </w:rPr>
  </w:style>
  <w:style w:type="character" w:customStyle="1" w:styleId="l5tlu1">
    <w:name w:val="l5tlu1"/>
    <w:rsid w:val="00B250DD"/>
    <w:rPr>
      <w:b/>
      <w:bCs/>
      <w:color w:val="000000"/>
      <w:sz w:val="32"/>
      <w:szCs w:val="32"/>
    </w:rPr>
  </w:style>
  <w:style w:type="paragraph" w:styleId="Subtitlu">
    <w:name w:val="Subtitle"/>
    <w:basedOn w:val="Normal"/>
    <w:next w:val="Corptext"/>
    <w:link w:val="SubtitluCaracter"/>
    <w:qFormat/>
    <w:rsid w:val="00B250DD"/>
    <w:pPr>
      <w:widowControl/>
      <w:spacing w:line="240" w:lineRule="auto"/>
      <w:jc w:val="center"/>
      <w:textAlignment w:val="auto"/>
    </w:pPr>
    <w:rPr>
      <w:rFonts w:eastAsia="Times New Roman" w:cs="Times New Roman"/>
      <w:b/>
      <w:spacing w:val="20"/>
      <w:kern w:val="0"/>
      <w:sz w:val="28"/>
      <w:lang w:val="ro-RO"/>
    </w:rPr>
  </w:style>
  <w:style w:type="character" w:customStyle="1" w:styleId="SubtitluCaracter">
    <w:name w:val="Subtitlu Caracter"/>
    <w:basedOn w:val="Fontdeparagrafimplicit"/>
    <w:link w:val="Subtitlu"/>
    <w:rsid w:val="00B250DD"/>
    <w:rPr>
      <w:rFonts w:ascii="Times New Roman" w:eastAsia="Times New Roman" w:hAnsi="Times New Roman" w:cs="Times New Roman"/>
      <w:b/>
      <w:spacing w:val="20"/>
      <w:sz w:val="28"/>
      <w:szCs w:val="24"/>
      <w:lang w:val="ro-RO" w:eastAsia="ar-SA"/>
    </w:rPr>
  </w:style>
  <w:style w:type="paragraph" w:styleId="Antet">
    <w:name w:val="header"/>
    <w:basedOn w:val="Normal"/>
    <w:link w:val="AntetCaracter"/>
    <w:rsid w:val="00B250DD"/>
    <w:pPr>
      <w:widowControl/>
      <w:tabs>
        <w:tab w:val="center" w:pos="4536"/>
        <w:tab w:val="right" w:pos="9072"/>
      </w:tabs>
      <w:spacing w:line="240" w:lineRule="auto"/>
      <w:textAlignment w:val="auto"/>
    </w:pPr>
    <w:rPr>
      <w:rFonts w:ascii="Arial" w:eastAsia="Times New Roman" w:hAnsi="Arial" w:cs="Arial"/>
      <w:kern w:val="0"/>
      <w:lang w:val="ro-RO"/>
    </w:rPr>
  </w:style>
  <w:style w:type="character" w:customStyle="1" w:styleId="AntetCaracter">
    <w:name w:val="Antet Caracter"/>
    <w:basedOn w:val="Fontdeparagrafimplicit"/>
    <w:link w:val="Antet"/>
    <w:uiPriority w:val="99"/>
    <w:rsid w:val="00B250DD"/>
    <w:rPr>
      <w:rFonts w:ascii="Arial" w:eastAsia="Times New Roman" w:hAnsi="Arial" w:cs="Arial"/>
      <w:sz w:val="24"/>
      <w:szCs w:val="24"/>
      <w:lang w:val="ro-RO" w:eastAsia="ar-SA"/>
    </w:rPr>
  </w:style>
  <w:style w:type="paragraph" w:customStyle="1" w:styleId="Standard">
    <w:name w:val="Standard"/>
    <w:rsid w:val="00B250DD"/>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customStyle="1" w:styleId="NoSpacing1">
    <w:name w:val="No Spacing1"/>
    <w:rsid w:val="00B250DD"/>
    <w:pPr>
      <w:widowControl w:val="0"/>
      <w:suppressAutoHyphens/>
      <w:spacing w:after="0" w:line="100" w:lineRule="atLeast"/>
    </w:pPr>
    <w:rPr>
      <w:rFonts w:ascii="Arial" w:eastAsia="Times New Roman" w:hAnsi="Arial" w:cs="Arial"/>
      <w:kern w:val="1"/>
      <w:sz w:val="20"/>
      <w:szCs w:val="20"/>
      <w:lang w:val="ro-RO" w:eastAsia="ar-SA"/>
    </w:rPr>
  </w:style>
  <w:style w:type="paragraph" w:customStyle="1" w:styleId="StyleArialCentered">
    <w:name w:val="Style Arial Centered"/>
    <w:basedOn w:val="Normal"/>
    <w:rsid w:val="0091219E"/>
    <w:pPr>
      <w:widowControl/>
      <w:spacing w:line="240" w:lineRule="auto"/>
      <w:jc w:val="center"/>
      <w:textAlignment w:val="auto"/>
    </w:pPr>
    <w:rPr>
      <w:rFonts w:ascii="Arial" w:eastAsia="Times New Roman" w:hAnsi="Arial" w:cs="Arial"/>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37</cp:revision>
  <dcterms:created xsi:type="dcterms:W3CDTF">2022-07-07T10:08:00Z</dcterms:created>
  <dcterms:modified xsi:type="dcterms:W3CDTF">2023-09-19T12:18:00Z</dcterms:modified>
</cp:coreProperties>
</file>