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76"/>
        <w:gridCol w:w="3569"/>
        <w:gridCol w:w="2925"/>
      </w:tblGrid>
      <w:tr w:rsidR="00CC4037" w:rsidRPr="00C25540" w14:paraId="169E3D5A" w14:textId="77777777" w:rsidTr="00EE256A">
        <w:trPr>
          <w:trHeight w:val="808"/>
        </w:trPr>
        <w:tc>
          <w:tcPr>
            <w:tcW w:w="3376" w:type="dxa"/>
            <w:shd w:val="clear" w:color="auto" w:fill="FFFFFF"/>
          </w:tcPr>
          <w:p w14:paraId="4C548961" w14:textId="77777777" w:rsidR="00CC4037" w:rsidRPr="00C25540" w:rsidRDefault="00CC4037" w:rsidP="00EE256A">
            <w:pPr>
              <w:rPr>
                <w:rFonts w:ascii="Arial" w:hAnsi="Arial" w:cs="Arial"/>
                <w:b/>
              </w:rPr>
            </w:pPr>
            <w:r w:rsidRPr="00C25540">
              <w:rPr>
                <w:rFonts w:ascii="Arial" w:hAnsi="Arial" w:cs="Arial"/>
                <w:b/>
              </w:rPr>
              <w:t>ROMÂNIA</w:t>
            </w:r>
          </w:p>
          <w:p w14:paraId="622728C0" w14:textId="77777777" w:rsidR="00CC4037" w:rsidRPr="00C25540" w:rsidRDefault="00CC4037" w:rsidP="00EE256A">
            <w:pPr>
              <w:rPr>
                <w:rFonts w:ascii="Arial" w:hAnsi="Arial" w:cs="Arial"/>
                <w:b/>
              </w:rPr>
            </w:pPr>
            <w:r w:rsidRPr="00C25540">
              <w:rPr>
                <w:rFonts w:ascii="Arial" w:hAnsi="Arial" w:cs="Arial"/>
                <w:b/>
              </w:rPr>
              <w:t>JUDEŢUL HUNEDOARA</w:t>
            </w:r>
          </w:p>
          <w:p w14:paraId="135337C7" w14:textId="77777777" w:rsidR="00CC4037" w:rsidRPr="00C25540" w:rsidRDefault="00CC4037" w:rsidP="00EE256A">
            <w:pPr>
              <w:rPr>
                <w:rFonts w:ascii="Arial" w:hAnsi="Arial" w:cs="Arial"/>
                <w:b/>
              </w:rPr>
            </w:pPr>
            <w:r w:rsidRPr="00C25540">
              <w:rPr>
                <w:rFonts w:ascii="Arial" w:hAnsi="Arial" w:cs="Arial"/>
                <w:b/>
              </w:rPr>
              <w:t>MUNICIPIUL HUNEDOARA</w:t>
            </w:r>
          </w:p>
          <w:p w14:paraId="7A8F8197" w14:textId="77777777" w:rsidR="00CC4037" w:rsidRPr="00C25540" w:rsidRDefault="00CC4037" w:rsidP="00EE256A">
            <w:r w:rsidRPr="00C25540">
              <w:rPr>
                <w:rFonts w:ascii="Arial" w:hAnsi="Arial" w:cs="Arial"/>
                <w:b/>
              </w:rPr>
              <w:t>CONSILIUL LOCAL</w:t>
            </w:r>
          </w:p>
        </w:tc>
        <w:tc>
          <w:tcPr>
            <w:tcW w:w="3569" w:type="dxa"/>
            <w:shd w:val="clear" w:color="auto" w:fill="FFFFFF"/>
          </w:tcPr>
          <w:p w14:paraId="6E6B75D0" w14:textId="0B73EA68" w:rsidR="00CC4037" w:rsidRPr="00C25540" w:rsidRDefault="00CC4037" w:rsidP="00EE256A">
            <w:pPr>
              <w:jc w:val="center"/>
              <w:rPr>
                <w:rFonts w:ascii="Arial" w:hAnsi="Arial" w:cs="Arial"/>
                <w:b/>
              </w:rPr>
            </w:pPr>
            <w:r w:rsidRPr="00C25540">
              <w:rPr>
                <w:noProof/>
              </w:rPr>
              <w:drawing>
                <wp:inline distT="0" distB="0" distL="0" distR="0" wp14:anchorId="72DE9A22" wp14:editId="0DA84536">
                  <wp:extent cx="438150" cy="590550"/>
                  <wp:effectExtent l="0" t="0" r="0" b="0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shd w:val="clear" w:color="auto" w:fill="FFFFFF"/>
          </w:tcPr>
          <w:p w14:paraId="2B93A56C" w14:textId="77777777" w:rsidR="00CC4037" w:rsidRPr="00C25540" w:rsidRDefault="00CC4037" w:rsidP="00EE256A">
            <w:pPr>
              <w:jc w:val="center"/>
              <w:rPr>
                <w:rFonts w:ascii="Arial" w:hAnsi="Arial" w:cs="Arial"/>
                <w:b/>
              </w:rPr>
            </w:pPr>
            <w:r w:rsidRPr="00C25540">
              <w:rPr>
                <w:rFonts w:ascii="Arial" w:hAnsi="Arial" w:cs="Arial"/>
                <w:b/>
              </w:rPr>
              <w:t>ANEXA NR. 3 LA</w:t>
            </w:r>
          </w:p>
          <w:p w14:paraId="5A3DF99F" w14:textId="77777777" w:rsidR="00CC4037" w:rsidRPr="00C25540" w:rsidRDefault="00CC4037" w:rsidP="00EE256A">
            <w:pPr>
              <w:jc w:val="center"/>
            </w:pPr>
            <w:r w:rsidRPr="00C25540">
              <w:rPr>
                <w:rFonts w:ascii="Arial" w:hAnsi="Arial" w:cs="Arial"/>
                <w:b/>
              </w:rPr>
              <w:t>Proiectul de Hotărâre Nr. 542/28.11.2022</w:t>
            </w:r>
          </w:p>
        </w:tc>
      </w:tr>
    </w:tbl>
    <w:p w14:paraId="4FA47172" w14:textId="77777777" w:rsidR="00CC4037" w:rsidRPr="00C25540" w:rsidRDefault="00CC4037" w:rsidP="00CC4037">
      <w:pPr>
        <w:tabs>
          <w:tab w:val="left" w:pos="341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4C0" w14:textId="77777777" w:rsidR="00CC4037" w:rsidRPr="00C25540" w:rsidRDefault="00CC4037" w:rsidP="00CC4037">
      <w:pPr>
        <w:tabs>
          <w:tab w:val="left" w:pos="341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8A610FF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 xml:space="preserve">Procedura </w:t>
      </w:r>
    </w:p>
    <w:p w14:paraId="05E6DB3C" w14:textId="77777777" w:rsidR="00CC4037" w:rsidRPr="00C25540" w:rsidRDefault="00CC4037" w:rsidP="00CC4037">
      <w:pPr>
        <w:jc w:val="center"/>
        <w:rPr>
          <w:rFonts w:ascii="Arial" w:hAnsi="Arial" w:cs="Arial"/>
        </w:rPr>
      </w:pPr>
      <w:r w:rsidRPr="00C25540">
        <w:rPr>
          <w:rFonts w:ascii="Arial" w:hAnsi="Arial" w:cs="Arial"/>
          <w:b/>
          <w:bCs/>
        </w:rPr>
        <w:t xml:space="preserve"> de stabilire </w:t>
      </w:r>
      <w:proofErr w:type="spellStart"/>
      <w:r w:rsidRPr="00C25540">
        <w:rPr>
          <w:rFonts w:ascii="Arial" w:hAnsi="Arial" w:cs="Arial"/>
          <w:b/>
          <w:bCs/>
        </w:rPr>
        <w:t>şi</w:t>
      </w:r>
      <w:proofErr w:type="spellEnd"/>
      <w:r w:rsidRPr="00C25540">
        <w:rPr>
          <w:rFonts w:ascii="Arial" w:hAnsi="Arial" w:cs="Arial"/>
          <w:b/>
          <w:bCs/>
        </w:rPr>
        <w:t xml:space="preserve"> încasarea taxelor pentru utilizarea temporară a locurilor publice de desfacere din cadrul piețelor, târgurilor și oboarelor din municipiul Hunedoara precum și de repartizare, organizare </w:t>
      </w:r>
      <w:proofErr w:type="spellStart"/>
      <w:r w:rsidRPr="00C25540">
        <w:rPr>
          <w:rFonts w:ascii="Arial" w:hAnsi="Arial" w:cs="Arial"/>
          <w:b/>
          <w:bCs/>
        </w:rPr>
        <w:t>şi</w:t>
      </w:r>
      <w:proofErr w:type="spellEnd"/>
      <w:r w:rsidRPr="00C25540">
        <w:rPr>
          <w:rFonts w:ascii="Arial" w:hAnsi="Arial" w:cs="Arial"/>
          <w:b/>
          <w:bCs/>
        </w:rPr>
        <w:t xml:space="preserve"> </w:t>
      </w:r>
      <w:proofErr w:type="spellStart"/>
      <w:r w:rsidRPr="00C25540">
        <w:rPr>
          <w:rFonts w:ascii="Arial" w:hAnsi="Arial" w:cs="Arial"/>
          <w:b/>
          <w:bCs/>
        </w:rPr>
        <w:t>funcţionare</w:t>
      </w:r>
      <w:proofErr w:type="spellEnd"/>
      <w:r w:rsidRPr="00C25540">
        <w:rPr>
          <w:rFonts w:ascii="Arial" w:hAnsi="Arial" w:cs="Arial"/>
          <w:b/>
          <w:bCs/>
        </w:rPr>
        <w:t xml:space="preserve"> a abonamentelor la </w:t>
      </w:r>
      <w:proofErr w:type="spellStart"/>
      <w:r w:rsidRPr="00C25540">
        <w:rPr>
          <w:rFonts w:ascii="Arial" w:hAnsi="Arial" w:cs="Arial"/>
          <w:b/>
          <w:bCs/>
        </w:rPr>
        <w:t>agenţii</w:t>
      </w:r>
      <w:proofErr w:type="spellEnd"/>
      <w:r w:rsidRPr="00C25540">
        <w:rPr>
          <w:rFonts w:ascii="Arial" w:hAnsi="Arial" w:cs="Arial"/>
          <w:b/>
          <w:bCs/>
        </w:rPr>
        <w:t xml:space="preserve"> economici din </w:t>
      </w:r>
      <w:proofErr w:type="spellStart"/>
      <w:r w:rsidRPr="00C25540">
        <w:rPr>
          <w:rFonts w:ascii="Arial" w:hAnsi="Arial" w:cs="Arial"/>
          <w:b/>
          <w:bCs/>
        </w:rPr>
        <w:t>pieţele</w:t>
      </w:r>
      <w:proofErr w:type="spellEnd"/>
      <w:r w:rsidRPr="00C25540">
        <w:rPr>
          <w:rFonts w:ascii="Arial" w:hAnsi="Arial" w:cs="Arial"/>
          <w:b/>
          <w:bCs/>
        </w:rPr>
        <w:t xml:space="preserve"> municipiului  Hunedoara</w:t>
      </w:r>
    </w:p>
    <w:p w14:paraId="0475430D" w14:textId="77777777" w:rsidR="00CC4037" w:rsidRPr="00C25540" w:rsidRDefault="00CC4037" w:rsidP="00CC4037">
      <w:pPr>
        <w:pStyle w:val="Corptext"/>
        <w:rPr>
          <w:rFonts w:ascii="Arial" w:hAnsi="Arial" w:cs="Arial"/>
          <w:szCs w:val="24"/>
          <w:lang w:val="ro-RO"/>
        </w:rPr>
      </w:pPr>
    </w:p>
    <w:p w14:paraId="2199EA52" w14:textId="77777777" w:rsidR="00CC4037" w:rsidRPr="00C25540" w:rsidRDefault="00CC4037" w:rsidP="00CC4037">
      <w:pPr>
        <w:pStyle w:val="Corptext"/>
        <w:rPr>
          <w:rFonts w:ascii="Arial" w:hAnsi="Arial" w:cs="Arial"/>
          <w:color w:val="000000"/>
          <w:szCs w:val="24"/>
          <w:lang w:val="ro-RO"/>
        </w:rPr>
      </w:pPr>
    </w:p>
    <w:p w14:paraId="28BEFFCB" w14:textId="77777777" w:rsidR="00CC4037" w:rsidRPr="00C25540" w:rsidRDefault="00CC4037" w:rsidP="00CC4037">
      <w:pPr>
        <w:pStyle w:val="Corptext"/>
        <w:ind w:firstLine="709"/>
        <w:jc w:val="both"/>
        <w:rPr>
          <w:rFonts w:ascii="Arial" w:hAnsi="Arial" w:cs="Arial"/>
          <w:bCs/>
          <w:lang w:val="ro-RO"/>
        </w:rPr>
      </w:pPr>
      <w:r w:rsidRPr="00C25540">
        <w:rPr>
          <w:rFonts w:ascii="Arial" w:hAnsi="Arial" w:cs="Arial"/>
          <w:b w:val="0"/>
          <w:color w:val="000000"/>
          <w:szCs w:val="24"/>
          <w:lang w:val="ro-RO"/>
        </w:rPr>
        <w:t xml:space="preserve">Temeiul legal îl constituie prevederile art. 486 alin.(1)-(3) din Legea nr. 227/2015, privind Codul Fiscal, cu modificările și completările ulterioare, potrivit căruia ” </w:t>
      </w:r>
      <w:r w:rsidRPr="00C25540">
        <w:rPr>
          <w:rFonts w:ascii="Arial" w:hAnsi="Arial" w:cs="Arial"/>
          <w:b w:val="0"/>
          <w:i/>
          <w:color w:val="000000"/>
          <w:szCs w:val="24"/>
          <w:lang w:val="ro-RO"/>
        </w:rPr>
        <w:t>(</w:t>
      </w:r>
      <w:r w:rsidRPr="00C25540">
        <w:rPr>
          <w:rFonts w:ascii="Arial" w:hAnsi="Arial" w:cs="Arial"/>
          <w:b w:val="0"/>
          <w:i/>
          <w:szCs w:val="24"/>
          <w:lang w:val="ro-RO"/>
        </w:rPr>
        <w:t xml:space="preserve">1) Consiliile locale, Consiliul General al Municipiului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Bucureşti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sau consiliile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judeţene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, după caz, pot institui taxe pentru utilizarea temporară a locurilor publice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pentru vizitarea muzeelor, caselor memoriale, monumentelor istorice de arhitectură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arheologice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altele asemenea. (2) Consiliile locale pot institui taxe pentru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deţinerea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sau utilizarea echipamentelor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utilajelor destinate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obţinerii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de venituri care folosesc infrastructura publică locală, pe raza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localităţii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unde acestea sunt utilizate, precum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taxe pentru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activităţile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cu impact asupra mediului înconjurător. (3) Taxele prevăzute la alin. (1)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(2) se calculează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se plătesc în conformitate cu procedurile aprobate de </w:t>
      </w:r>
      <w:proofErr w:type="spellStart"/>
      <w:r w:rsidRPr="00C25540">
        <w:rPr>
          <w:rFonts w:ascii="Arial" w:hAnsi="Arial" w:cs="Arial"/>
          <w:b w:val="0"/>
          <w:i/>
          <w:szCs w:val="24"/>
          <w:lang w:val="ro-RO"/>
        </w:rPr>
        <w:t>autorităţile</w:t>
      </w:r>
      <w:proofErr w:type="spellEnd"/>
      <w:r w:rsidRPr="00C25540">
        <w:rPr>
          <w:rFonts w:ascii="Arial" w:hAnsi="Arial" w:cs="Arial"/>
          <w:b w:val="0"/>
          <w:i/>
          <w:szCs w:val="24"/>
          <w:lang w:val="ro-RO"/>
        </w:rPr>
        <w:t xml:space="preserve"> deliberative interesate”.</w:t>
      </w:r>
    </w:p>
    <w:p w14:paraId="4267C478" w14:textId="77777777" w:rsidR="00CC4037" w:rsidRPr="00C25540" w:rsidRDefault="00CC4037" w:rsidP="00CC4037">
      <w:pPr>
        <w:pStyle w:val="Corptext"/>
        <w:ind w:firstLine="709"/>
        <w:jc w:val="both"/>
        <w:rPr>
          <w:rFonts w:ascii="Arial" w:hAnsi="Arial" w:cs="Arial"/>
          <w:b w:val="0"/>
          <w:szCs w:val="24"/>
          <w:lang w:val="ro-RO"/>
        </w:rPr>
      </w:pPr>
    </w:p>
    <w:p w14:paraId="21E91280" w14:textId="77777777" w:rsidR="00CC4037" w:rsidRPr="00C25540" w:rsidRDefault="00CC4037" w:rsidP="00CC4037">
      <w:pPr>
        <w:pStyle w:val="Corptext"/>
        <w:ind w:firstLine="709"/>
        <w:jc w:val="both"/>
        <w:rPr>
          <w:rFonts w:ascii="Arial" w:hAnsi="Arial" w:cs="Arial"/>
          <w:b w:val="0"/>
          <w:szCs w:val="24"/>
          <w:lang w:val="ro-RO"/>
        </w:rPr>
      </w:pPr>
      <w:r w:rsidRPr="00C25540">
        <w:rPr>
          <w:rFonts w:ascii="Arial" w:hAnsi="Arial" w:cs="Arial"/>
          <w:b w:val="0"/>
          <w:szCs w:val="24"/>
          <w:lang w:val="ro-RO"/>
        </w:rPr>
        <w:t xml:space="preserve">Domeniul de aplicare al procedurii: utilizarea temporară a locurilor publice de desfacere din cadrul piețelor, târgurilor și oboarelor din Municipiul Hunedoara:  </w:t>
      </w:r>
    </w:p>
    <w:p w14:paraId="0577895A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 w:val="0"/>
          <w:color w:val="FF0000"/>
          <w:szCs w:val="24"/>
          <w:lang w:val="ro-RO"/>
        </w:rPr>
      </w:pPr>
    </w:p>
    <w:p w14:paraId="55DCF4CC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1</w:t>
      </w:r>
      <w:r w:rsidRPr="00C25540">
        <w:rPr>
          <w:rFonts w:ascii="Arial" w:hAnsi="Arial" w:cs="Arial"/>
          <w:b w:val="0"/>
          <w:szCs w:val="24"/>
          <w:lang w:val="ro-RO"/>
        </w:rPr>
        <w:t>.  Taxele pentru utilizarea temporară a locurilor publice de desfacere din cadrul piețelor, târgurilor și oboarelor din Municipiul Hunedoara sunt stabilite anual prin hotărâre a consiliului local.</w:t>
      </w:r>
    </w:p>
    <w:p w14:paraId="18A80B4E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2.</w:t>
      </w:r>
      <w:r w:rsidRPr="00C25540">
        <w:rPr>
          <w:rFonts w:ascii="Arial" w:hAnsi="Arial" w:cs="Arial"/>
          <w:b w:val="0"/>
          <w:szCs w:val="24"/>
          <w:lang w:val="ro-RO"/>
        </w:rPr>
        <w:t xml:space="preserve">  Taxele se stabilesc pentru fiecare masă/teren/compartiment ocupat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pentru fiecare zi calendaristică sau lună, funcție de perioada solicitată.</w:t>
      </w:r>
    </w:p>
    <w:p w14:paraId="01C676F9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3.</w:t>
      </w:r>
      <w:r w:rsidRPr="00C25540">
        <w:rPr>
          <w:rFonts w:ascii="Arial" w:hAnsi="Arial" w:cs="Arial"/>
          <w:b w:val="0"/>
          <w:szCs w:val="24"/>
          <w:lang w:val="ro-RO"/>
        </w:rPr>
        <w:t xml:space="preserve"> Taxele se stabilesc ținând cont de activitatea desfășurată și mărfurile comercializate.</w:t>
      </w:r>
    </w:p>
    <w:p w14:paraId="35CED472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4.</w:t>
      </w:r>
      <w:r w:rsidRPr="00C25540">
        <w:rPr>
          <w:rFonts w:ascii="Arial" w:hAnsi="Arial" w:cs="Arial"/>
          <w:b w:val="0"/>
          <w:szCs w:val="24"/>
          <w:lang w:val="ro-RO"/>
        </w:rPr>
        <w:t>   Taxele stabilite în temeiul art. 486 din Legea nr. 227/2015 privind Codul Fiscal, cu modificările și completările ulterioare, vor fi percepute anterior utilizării sau solicitării bunului sau serviciului taxabil.</w:t>
      </w:r>
    </w:p>
    <w:p w14:paraId="5AB8F6C7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5. </w:t>
      </w:r>
      <w:r w:rsidRPr="00C25540">
        <w:rPr>
          <w:rFonts w:ascii="Arial" w:hAnsi="Arial" w:cs="Arial"/>
          <w:b w:val="0"/>
          <w:szCs w:val="24"/>
          <w:lang w:val="ro-RO"/>
        </w:rPr>
        <w:t xml:space="preserve"> Taxele anterior menționate reprezintă pe de o parte cheltuielile necesare in vederea bunei funcționări a serviciului, (consumuri utilități, salarii personal si alte servicii cu caracter funcțional) iar restul constituie venit la bugetul Serviciului Public Administrația Piețelor, Târgurilor și Oboarelor din municipiul Hunedoara.</w:t>
      </w:r>
    </w:p>
    <w:p w14:paraId="04E00737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6</w:t>
      </w:r>
      <w:r w:rsidRPr="00C25540">
        <w:rPr>
          <w:rFonts w:ascii="Arial" w:hAnsi="Arial" w:cs="Arial"/>
          <w:b w:val="0"/>
          <w:szCs w:val="24"/>
          <w:lang w:val="ro-RO"/>
        </w:rPr>
        <w:t>. Responsabilitatea verificării și încasării taxei revine compartimentului de specialitate din cadrul Serviciului Public Administrația Piețelor, Târgurilor și Oboarelor din municipiul Hunedoara.</w:t>
      </w:r>
    </w:p>
    <w:p w14:paraId="21817112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7</w:t>
      </w:r>
      <w:r w:rsidRPr="00C25540">
        <w:rPr>
          <w:rFonts w:ascii="Arial" w:hAnsi="Arial" w:cs="Arial"/>
          <w:b w:val="0"/>
          <w:szCs w:val="24"/>
          <w:lang w:val="ro-RO"/>
        </w:rPr>
        <w:t xml:space="preserve">.   Neachitarea taxei de utilizare a  locurilor publice de desfacere din cadrul piețelor, târgurilor și oboarelor atrage după sine eliberarea amplasamentului. </w:t>
      </w:r>
    </w:p>
    <w:p w14:paraId="7DDB79D4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8.</w:t>
      </w:r>
      <w:r w:rsidRPr="00C25540">
        <w:rPr>
          <w:rFonts w:ascii="Arial" w:hAnsi="Arial" w:cs="Arial"/>
          <w:b w:val="0"/>
          <w:szCs w:val="24"/>
          <w:lang w:val="ro-RO"/>
        </w:rPr>
        <w:t xml:space="preserve">   Administratorul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pieţei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atribuie locuri de vânzare, în ordinea solicitărilor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în limita locurilor de vânzare existente în sectorul din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piaţă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destinat desfacerii acestor produse, în conformitate cu regulamentul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pieţei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>.</w:t>
      </w:r>
    </w:p>
    <w:p w14:paraId="67DDC65B" w14:textId="77777777" w:rsidR="00CC4037" w:rsidRPr="00C25540" w:rsidRDefault="00CC4037" w:rsidP="00CC4037">
      <w:pPr>
        <w:pStyle w:val="Corptext"/>
        <w:jc w:val="both"/>
        <w:rPr>
          <w:rFonts w:ascii="Arial" w:hAnsi="Arial" w:cs="Arial"/>
          <w:bCs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9</w:t>
      </w:r>
      <w:r w:rsidRPr="00C25540">
        <w:rPr>
          <w:rFonts w:ascii="Arial" w:hAnsi="Arial" w:cs="Arial"/>
          <w:b w:val="0"/>
          <w:szCs w:val="24"/>
          <w:lang w:val="ro-RO"/>
        </w:rPr>
        <w:t xml:space="preserve">.   Administratorul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pieţei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asigură informarea corespunzătoare a utilizatorilor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pieţei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, prin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afişarea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  tarifelor stabilite  în locuri vizibile,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uşor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accesibile utilizatorilor.</w:t>
      </w:r>
    </w:p>
    <w:p w14:paraId="420F7324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</w:rPr>
      </w:pPr>
    </w:p>
    <w:p w14:paraId="65C0FD00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</w:rPr>
      </w:pPr>
    </w:p>
    <w:p w14:paraId="37B6C96F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</w:rPr>
      </w:pPr>
    </w:p>
    <w:p w14:paraId="7A5A7865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</w:rPr>
      </w:pPr>
    </w:p>
    <w:p w14:paraId="7BC9A90F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 xml:space="preserve">Cap. I.  </w:t>
      </w:r>
      <w:proofErr w:type="spellStart"/>
      <w:r w:rsidRPr="00C25540">
        <w:rPr>
          <w:rFonts w:ascii="Arial" w:hAnsi="Arial" w:cs="Arial"/>
          <w:b/>
          <w:bCs/>
        </w:rPr>
        <w:t>Dispoziţii</w:t>
      </w:r>
      <w:proofErr w:type="spellEnd"/>
      <w:r w:rsidRPr="00C25540">
        <w:rPr>
          <w:rFonts w:ascii="Arial" w:hAnsi="Arial" w:cs="Arial"/>
          <w:b/>
          <w:bCs/>
        </w:rPr>
        <w:t xml:space="preserve"> generale</w:t>
      </w:r>
    </w:p>
    <w:p w14:paraId="026793B9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</w:rPr>
      </w:pPr>
    </w:p>
    <w:p w14:paraId="5A9AC9A4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  <w:iCs/>
        </w:rPr>
        <w:t>Art.1.</w:t>
      </w:r>
      <w:r w:rsidRPr="00C25540">
        <w:rPr>
          <w:rFonts w:ascii="Arial" w:hAnsi="Arial" w:cs="Arial"/>
          <w:b/>
          <w:bCs/>
          <w:i/>
          <w:iCs/>
        </w:rPr>
        <w:t xml:space="preserve"> </w:t>
      </w:r>
      <w:r w:rsidRPr="00C25540">
        <w:rPr>
          <w:rFonts w:ascii="Arial" w:hAnsi="Arial" w:cs="Arial"/>
          <w:color w:val="000000"/>
        </w:rPr>
        <w:t xml:space="preserve">Prezenta procedură </w:t>
      </w:r>
      <w:proofErr w:type="spellStart"/>
      <w:r w:rsidRPr="00C25540">
        <w:rPr>
          <w:rFonts w:ascii="Arial" w:hAnsi="Arial" w:cs="Arial"/>
          <w:color w:val="000000"/>
        </w:rPr>
        <w:t>stabileşte</w:t>
      </w:r>
      <w:proofErr w:type="spellEnd"/>
      <w:r w:rsidRPr="00C25540">
        <w:rPr>
          <w:rFonts w:ascii="Arial" w:hAnsi="Arial" w:cs="Arial"/>
          <w:color w:val="000000"/>
        </w:rPr>
        <w:t xml:space="preserve"> și modul de realizare a unui abonament, pentru agenții economici</w:t>
      </w:r>
      <w:r w:rsidRPr="00C25540">
        <w:rPr>
          <w:rFonts w:ascii="Arial" w:hAnsi="Arial" w:cs="Arial"/>
        </w:rPr>
        <w:t xml:space="preserve"> care desfășoară activități comerciale în </w:t>
      </w:r>
      <w:proofErr w:type="spellStart"/>
      <w:r w:rsidRPr="00C25540">
        <w:rPr>
          <w:rFonts w:ascii="Arial" w:hAnsi="Arial" w:cs="Arial"/>
        </w:rPr>
        <w:t>pieţele</w:t>
      </w:r>
      <w:proofErr w:type="spellEnd"/>
      <w:r w:rsidRPr="00C25540">
        <w:rPr>
          <w:rFonts w:ascii="Arial" w:hAnsi="Arial" w:cs="Arial"/>
        </w:rPr>
        <w:t xml:space="preserve"> din  municipiul Hunedoara (Piața Dunărea și Piața Obor), precum </w:t>
      </w:r>
      <w:proofErr w:type="spellStart"/>
      <w:r w:rsidRPr="00C25540">
        <w:rPr>
          <w:rFonts w:ascii="Arial" w:hAnsi="Arial" w:cs="Arial"/>
        </w:rPr>
        <w:t>şi</w:t>
      </w:r>
      <w:proofErr w:type="spellEnd"/>
      <w:r w:rsidRPr="00C25540">
        <w:rPr>
          <w:rFonts w:ascii="Arial" w:hAnsi="Arial" w:cs="Arial"/>
        </w:rPr>
        <w:t xml:space="preserve"> modul de organizare </w:t>
      </w:r>
      <w:proofErr w:type="spellStart"/>
      <w:r w:rsidRPr="00C25540">
        <w:rPr>
          <w:rFonts w:ascii="Arial" w:hAnsi="Arial" w:cs="Arial"/>
        </w:rPr>
        <w:t>şi</w:t>
      </w:r>
      <w:proofErr w:type="spellEnd"/>
      <w:r w:rsidRPr="00C25540">
        <w:rPr>
          <w:rFonts w:ascii="Arial" w:hAnsi="Arial" w:cs="Arial"/>
        </w:rPr>
        <w:t xml:space="preserve"> exploatare a  acestora, în </w:t>
      </w:r>
      <w:proofErr w:type="spellStart"/>
      <w:r w:rsidRPr="00C25540">
        <w:rPr>
          <w:rFonts w:ascii="Arial" w:hAnsi="Arial" w:cs="Arial"/>
        </w:rPr>
        <w:t>condiţii</w:t>
      </w:r>
      <w:proofErr w:type="spellEnd"/>
      <w:r w:rsidRPr="00C25540">
        <w:rPr>
          <w:rFonts w:ascii="Arial" w:hAnsi="Arial" w:cs="Arial"/>
        </w:rPr>
        <w:t xml:space="preserve"> de legalitate, </w:t>
      </w:r>
      <w:proofErr w:type="spellStart"/>
      <w:r w:rsidRPr="00C25540">
        <w:rPr>
          <w:rFonts w:ascii="Arial" w:hAnsi="Arial" w:cs="Arial"/>
        </w:rPr>
        <w:t>eficienţă</w:t>
      </w:r>
      <w:proofErr w:type="spellEnd"/>
      <w:r w:rsidRPr="00C25540">
        <w:rPr>
          <w:rFonts w:ascii="Arial" w:hAnsi="Arial" w:cs="Arial"/>
        </w:rPr>
        <w:t xml:space="preserve"> </w:t>
      </w:r>
      <w:proofErr w:type="spellStart"/>
      <w:r w:rsidRPr="00C25540">
        <w:rPr>
          <w:rFonts w:ascii="Arial" w:hAnsi="Arial" w:cs="Arial"/>
        </w:rPr>
        <w:t>şi</w:t>
      </w:r>
      <w:proofErr w:type="spellEnd"/>
      <w:r w:rsidRPr="00C25540">
        <w:rPr>
          <w:rFonts w:ascii="Arial" w:hAnsi="Arial" w:cs="Arial"/>
        </w:rPr>
        <w:t xml:space="preserve"> </w:t>
      </w:r>
      <w:proofErr w:type="spellStart"/>
      <w:r w:rsidRPr="00C25540">
        <w:rPr>
          <w:rFonts w:ascii="Arial" w:hAnsi="Arial" w:cs="Arial"/>
        </w:rPr>
        <w:t>transparenţă</w:t>
      </w:r>
      <w:proofErr w:type="spellEnd"/>
      <w:r w:rsidRPr="00C25540">
        <w:rPr>
          <w:rFonts w:ascii="Arial" w:hAnsi="Arial" w:cs="Arial"/>
        </w:rPr>
        <w:t>.</w:t>
      </w:r>
    </w:p>
    <w:p w14:paraId="7F368393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 xml:space="preserve">Art.2. </w:t>
      </w:r>
      <w:r w:rsidRPr="00C25540">
        <w:rPr>
          <w:rFonts w:ascii="Arial" w:hAnsi="Arial" w:cs="Arial"/>
        </w:rPr>
        <w:t>În sensul prezentei proceduri se definesc următorii termeni:</w:t>
      </w:r>
    </w:p>
    <w:p w14:paraId="69629DEE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>Abonament –</w:t>
      </w:r>
      <w:r w:rsidRPr="00C25540">
        <w:rPr>
          <w:rFonts w:ascii="Arial" w:hAnsi="Arial" w:cs="Arial"/>
        </w:rPr>
        <w:t xml:space="preserve"> modalitate prin care, în schimbul unei taxe de utilizare conform art.486 Cod Fiscal, plătite anticipat, cum este aceasta stabilită anual de Consiliul Local al Municipiului Hunedoara, un agent economic </w:t>
      </w:r>
      <w:proofErr w:type="spellStart"/>
      <w:r w:rsidRPr="00C25540">
        <w:rPr>
          <w:rFonts w:ascii="Arial" w:hAnsi="Arial" w:cs="Arial"/>
        </w:rPr>
        <w:t>obţine</w:t>
      </w:r>
      <w:proofErr w:type="spellEnd"/>
      <w:r w:rsidRPr="00C25540">
        <w:rPr>
          <w:rFonts w:ascii="Arial" w:hAnsi="Arial" w:cs="Arial"/>
        </w:rPr>
        <w:t xml:space="preserve"> dreptul de a utiliza o masă sau un modul compus din 4 mese, în piețele din municipiul Hunedoara, pe o durată determinată de timp;</w:t>
      </w:r>
    </w:p>
    <w:p w14:paraId="0751934C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 xml:space="preserve">Repartizarea meselor </w:t>
      </w:r>
      <w:proofErr w:type="spellStart"/>
      <w:r w:rsidRPr="00C25540">
        <w:rPr>
          <w:rFonts w:ascii="Arial" w:hAnsi="Arial" w:cs="Arial"/>
          <w:b/>
          <w:bCs/>
        </w:rPr>
        <w:t>şi</w:t>
      </w:r>
      <w:proofErr w:type="spellEnd"/>
      <w:r w:rsidRPr="00C25540">
        <w:rPr>
          <w:rFonts w:ascii="Arial" w:hAnsi="Arial" w:cs="Arial"/>
          <w:b/>
          <w:bCs/>
        </w:rPr>
        <w:t xml:space="preserve"> a modulelor alcătuite din 4 mese</w:t>
      </w:r>
      <w:r w:rsidRPr="00C25540">
        <w:rPr>
          <w:rFonts w:ascii="Arial" w:hAnsi="Arial" w:cs="Arial"/>
        </w:rPr>
        <w:t xml:space="preserve"> – activitate de atribuire  către </w:t>
      </w:r>
      <w:proofErr w:type="spellStart"/>
      <w:r w:rsidRPr="00C25540">
        <w:rPr>
          <w:rFonts w:ascii="Arial" w:hAnsi="Arial" w:cs="Arial"/>
        </w:rPr>
        <w:t>solicitanţi</w:t>
      </w:r>
      <w:proofErr w:type="spellEnd"/>
      <w:r w:rsidRPr="00C25540">
        <w:rPr>
          <w:rFonts w:ascii="Arial" w:hAnsi="Arial" w:cs="Arial"/>
        </w:rPr>
        <w:t xml:space="preserve"> în </w:t>
      </w:r>
      <w:proofErr w:type="spellStart"/>
      <w:r w:rsidRPr="00C25540">
        <w:rPr>
          <w:rFonts w:ascii="Arial" w:hAnsi="Arial" w:cs="Arial"/>
        </w:rPr>
        <w:t>condiţiile</w:t>
      </w:r>
      <w:proofErr w:type="spellEnd"/>
      <w:r w:rsidRPr="00C25540">
        <w:rPr>
          <w:rFonts w:ascii="Arial" w:hAnsi="Arial" w:cs="Arial"/>
        </w:rPr>
        <w:t xml:space="preserve"> prezentei proceduri.</w:t>
      </w:r>
    </w:p>
    <w:p w14:paraId="5F8C8A4C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 xml:space="preserve">Valoare abonament </w:t>
      </w:r>
      <w:r w:rsidRPr="00C25540">
        <w:rPr>
          <w:rFonts w:ascii="Arial" w:hAnsi="Arial" w:cs="Arial"/>
        </w:rPr>
        <w:t xml:space="preserve"> – taxa percepută pentru utilizarea temporară a unei mese sau a unui modul alcătuit din 4 mese, așa cum este stabilită anual de Consiliul Local al Municipiului Hunedoara sau ca urmare a </w:t>
      </w:r>
      <w:r w:rsidRPr="00C25540">
        <w:rPr>
          <w:rFonts w:ascii="Arial" w:hAnsi="Arial" w:cs="Arial"/>
          <w:color w:val="000000"/>
        </w:rPr>
        <w:t>repartizării</w:t>
      </w:r>
      <w:r w:rsidRPr="00C25540">
        <w:rPr>
          <w:rFonts w:ascii="Arial" w:hAnsi="Arial" w:cs="Arial"/>
        </w:rPr>
        <w:t xml:space="preserve"> locului prin strigare.</w:t>
      </w:r>
    </w:p>
    <w:p w14:paraId="2DA26E96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</w:rPr>
      </w:pPr>
    </w:p>
    <w:p w14:paraId="4B793653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</w:rPr>
      </w:pPr>
    </w:p>
    <w:p w14:paraId="0425F316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Cap. II. </w:t>
      </w:r>
      <w:proofErr w:type="spellStart"/>
      <w:r w:rsidRPr="00C25540">
        <w:rPr>
          <w:rFonts w:ascii="Arial" w:hAnsi="Arial" w:cs="Arial"/>
          <w:b/>
          <w:bCs/>
          <w:color w:val="000000"/>
        </w:rPr>
        <w:t>Dispoziţii</w:t>
      </w:r>
      <w:proofErr w:type="spellEnd"/>
      <w:r w:rsidRPr="00C25540">
        <w:rPr>
          <w:rFonts w:ascii="Arial" w:hAnsi="Arial" w:cs="Arial"/>
          <w:b/>
          <w:bCs/>
          <w:color w:val="000000"/>
        </w:rPr>
        <w:t xml:space="preserve">  cu privire la abonament</w:t>
      </w:r>
    </w:p>
    <w:p w14:paraId="3EEB39CE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</w:p>
    <w:p w14:paraId="6115711F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ab/>
        <w:t xml:space="preserve">Art.3. (1). </w:t>
      </w:r>
      <w:r w:rsidRPr="00C25540">
        <w:rPr>
          <w:rFonts w:ascii="Arial" w:hAnsi="Arial" w:cs="Arial"/>
          <w:color w:val="000000"/>
        </w:rPr>
        <w:t xml:space="preserve">Abonamentul pentru utilizarea temporară  pentru o masă sau pentru un modul compus din 4 mese, se va întocmi în cadrul Serviciului Public </w:t>
      </w:r>
      <w:proofErr w:type="spellStart"/>
      <w:r w:rsidRPr="00C25540">
        <w:rPr>
          <w:rFonts w:ascii="Arial" w:hAnsi="Arial" w:cs="Arial"/>
          <w:color w:val="000000"/>
        </w:rPr>
        <w:t>Administraţia</w:t>
      </w:r>
      <w:proofErr w:type="spellEnd"/>
      <w:r w:rsidRPr="00C25540">
        <w:rPr>
          <w:rFonts w:ascii="Arial" w:hAnsi="Arial" w:cs="Arial"/>
          <w:color w:val="000000"/>
        </w:rPr>
        <w:t xml:space="preserve"> </w:t>
      </w:r>
      <w:proofErr w:type="spellStart"/>
      <w:r w:rsidRPr="00C25540">
        <w:rPr>
          <w:rFonts w:ascii="Arial" w:hAnsi="Arial" w:cs="Arial"/>
          <w:color w:val="000000"/>
        </w:rPr>
        <w:t>Pieţelor</w:t>
      </w:r>
      <w:proofErr w:type="spellEnd"/>
      <w:r w:rsidRPr="00C25540">
        <w:rPr>
          <w:rFonts w:ascii="Arial" w:hAnsi="Arial" w:cs="Arial"/>
          <w:color w:val="000000"/>
        </w:rPr>
        <w:t xml:space="preserve"> Târgurilor </w:t>
      </w:r>
      <w:proofErr w:type="spellStart"/>
      <w:r w:rsidRPr="00C25540">
        <w:rPr>
          <w:rFonts w:ascii="Arial" w:hAnsi="Arial" w:cs="Arial"/>
          <w:color w:val="000000"/>
        </w:rPr>
        <w:t>şi</w:t>
      </w:r>
      <w:proofErr w:type="spellEnd"/>
      <w:r w:rsidRPr="00C25540">
        <w:rPr>
          <w:rFonts w:ascii="Arial" w:hAnsi="Arial" w:cs="Arial"/>
          <w:color w:val="000000"/>
        </w:rPr>
        <w:t xml:space="preserve"> Oboarelor Hunedoara, solicitantului în baza Procesului verbal de repartizare sau  a Procesului verbal de repartizare cu strigare, după caz.</w:t>
      </w:r>
    </w:p>
    <w:p w14:paraId="0EA19193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ab/>
        <w:t xml:space="preserve">(2) </w:t>
      </w:r>
      <w:r w:rsidRPr="00C25540">
        <w:rPr>
          <w:rFonts w:ascii="Arial" w:hAnsi="Arial" w:cs="Arial"/>
          <w:color w:val="000000"/>
        </w:rPr>
        <w:t xml:space="preserve"> Toate abonamentele eliberate </w:t>
      </w:r>
      <w:proofErr w:type="spellStart"/>
      <w:r w:rsidRPr="00C25540">
        <w:rPr>
          <w:rFonts w:ascii="Arial" w:hAnsi="Arial" w:cs="Arial"/>
          <w:color w:val="000000"/>
        </w:rPr>
        <w:t>solicitanţilor</w:t>
      </w:r>
      <w:proofErr w:type="spellEnd"/>
      <w:r w:rsidRPr="00C25540">
        <w:rPr>
          <w:rFonts w:ascii="Arial" w:hAnsi="Arial" w:cs="Arial"/>
          <w:color w:val="000000"/>
        </w:rPr>
        <w:t xml:space="preserve"> se vor nota în Registrul intrări-</w:t>
      </w:r>
      <w:proofErr w:type="spellStart"/>
      <w:r w:rsidRPr="00C25540">
        <w:rPr>
          <w:rFonts w:ascii="Arial" w:hAnsi="Arial" w:cs="Arial"/>
          <w:color w:val="000000"/>
        </w:rPr>
        <w:t>ieşiri</w:t>
      </w:r>
      <w:proofErr w:type="spellEnd"/>
      <w:r w:rsidRPr="00C25540">
        <w:rPr>
          <w:rFonts w:ascii="Arial" w:hAnsi="Arial" w:cs="Arial"/>
          <w:color w:val="000000"/>
        </w:rPr>
        <w:t xml:space="preserve"> primind un număr unic de înregistrare. Titularul abonamentului are </w:t>
      </w:r>
      <w:proofErr w:type="spellStart"/>
      <w:r w:rsidRPr="00C25540">
        <w:rPr>
          <w:rFonts w:ascii="Arial" w:hAnsi="Arial" w:cs="Arial"/>
          <w:color w:val="000000"/>
        </w:rPr>
        <w:t>obligaţia</w:t>
      </w:r>
      <w:proofErr w:type="spellEnd"/>
      <w:r w:rsidRPr="00C25540">
        <w:rPr>
          <w:rFonts w:ascii="Arial" w:hAnsi="Arial" w:cs="Arial"/>
          <w:color w:val="000000"/>
        </w:rPr>
        <w:t xml:space="preserve"> de a viza lunar abonamentul în urma </w:t>
      </w:r>
      <w:proofErr w:type="spellStart"/>
      <w:r w:rsidRPr="00C25540">
        <w:rPr>
          <w:rFonts w:ascii="Arial" w:hAnsi="Arial" w:cs="Arial"/>
          <w:color w:val="000000"/>
        </w:rPr>
        <w:t>plăţii</w:t>
      </w:r>
      <w:proofErr w:type="spellEnd"/>
      <w:r w:rsidRPr="00C25540">
        <w:rPr>
          <w:rFonts w:ascii="Arial" w:hAnsi="Arial" w:cs="Arial"/>
          <w:color w:val="000000"/>
        </w:rPr>
        <w:t xml:space="preserve"> taxei de abonament /masă/modul, până la data de 25 ale fiecărei luni calendaristice.</w:t>
      </w:r>
    </w:p>
    <w:p w14:paraId="675A69AD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            (3</w:t>
      </w:r>
      <w:r w:rsidRPr="00C25540">
        <w:rPr>
          <w:rFonts w:ascii="Arial" w:hAnsi="Arial" w:cs="Arial"/>
          <w:b/>
          <w:color w:val="000000"/>
        </w:rPr>
        <w:t>)</w:t>
      </w:r>
      <w:r w:rsidRPr="00C25540">
        <w:rPr>
          <w:rFonts w:ascii="Arial" w:hAnsi="Arial" w:cs="Arial"/>
          <w:color w:val="000000"/>
        </w:rPr>
        <w:t xml:space="preserve"> Toate abonamentele eliberate </w:t>
      </w:r>
      <w:proofErr w:type="spellStart"/>
      <w:r w:rsidRPr="00C25540">
        <w:rPr>
          <w:rFonts w:ascii="Arial" w:hAnsi="Arial" w:cs="Arial"/>
          <w:color w:val="000000"/>
        </w:rPr>
        <w:t>solicitanţilor</w:t>
      </w:r>
      <w:proofErr w:type="spellEnd"/>
      <w:r w:rsidRPr="00C25540">
        <w:rPr>
          <w:rFonts w:ascii="Arial" w:hAnsi="Arial" w:cs="Arial"/>
          <w:color w:val="000000"/>
        </w:rPr>
        <w:t xml:space="preserve"> pentru mese, se vor întocmi pentru o perioada de minim 3 luni, cu </w:t>
      </w:r>
      <w:proofErr w:type="spellStart"/>
      <w:r w:rsidRPr="00C25540">
        <w:rPr>
          <w:rFonts w:ascii="Arial" w:hAnsi="Arial" w:cs="Arial"/>
          <w:color w:val="000000"/>
        </w:rPr>
        <w:t>menţiunea</w:t>
      </w:r>
      <w:proofErr w:type="spellEnd"/>
      <w:r w:rsidRPr="00C25540">
        <w:rPr>
          <w:rFonts w:ascii="Arial" w:hAnsi="Arial" w:cs="Arial"/>
          <w:color w:val="000000"/>
        </w:rPr>
        <w:t xml:space="preserve"> ca perioada abonată să nu </w:t>
      </w:r>
      <w:proofErr w:type="spellStart"/>
      <w:r w:rsidRPr="00C25540">
        <w:rPr>
          <w:rFonts w:ascii="Arial" w:hAnsi="Arial" w:cs="Arial"/>
          <w:color w:val="000000"/>
        </w:rPr>
        <w:t>depăşească</w:t>
      </w:r>
      <w:proofErr w:type="spellEnd"/>
      <w:r w:rsidRPr="00C25540">
        <w:rPr>
          <w:rFonts w:ascii="Arial" w:hAnsi="Arial" w:cs="Arial"/>
          <w:color w:val="000000"/>
        </w:rPr>
        <w:t xml:space="preserve"> </w:t>
      </w:r>
      <w:proofErr w:type="spellStart"/>
      <w:r w:rsidRPr="00C25540">
        <w:rPr>
          <w:rFonts w:ascii="Arial" w:hAnsi="Arial" w:cs="Arial"/>
          <w:color w:val="000000"/>
        </w:rPr>
        <w:t>sfârşitul</w:t>
      </w:r>
      <w:proofErr w:type="spellEnd"/>
      <w:r w:rsidRPr="00C25540">
        <w:rPr>
          <w:rFonts w:ascii="Arial" w:hAnsi="Arial" w:cs="Arial"/>
          <w:color w:val="000000"/>
        </w:rPr>
        <w:t xml:space="preserve"> anului calendaristic,  urmând ca plata pentru luna care va fi abonată sa se facă până în data de 25 ale lunii anterioare abonamentului.</w:t>
      </w:r>
    </w:p>
    <w:p w14:paraId="1294F14F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            (4) </w:t>
      </w:r>
      <w:r w:rsidRPr="00C25540">
        <w:rPr>
          <w:rFonts w:ascii="Arial" w:hAnsi="Arial" w:cs="Arial"/>
          <w:color w:val="000000"/>
        </w:rPr>
        <w:t xml:space="preserve">Toate abonamentele eliberate </w:t>
      </w:r>
      <w:proofErr w:type="spellStart"/>
      <w:r w:rsidRPr="00C25540">
        <w:rPr>
          <w:rFonts w:ascii="Arial" w:hAnsi="Arial" w:cs="Arial"/>
          <w:color w:val="000000"/>
        </w:rPr>
        <w:t>solicitanţilor</w:t>
      </w:r>
      <w:proofErr w:type="spellEnd"/>
      <w:r w:rsidRPr="00C25540">
        <w:rPr>
          <w:rFonts w:ascii="Arial" w:hAnsi="Arial" w:cs="Arial"/>
          <w:color w:val="000000"/>
        </w:rPr>
        <w:t xml:space="preserve"> pentru module (alcătuite din 4 mese) se vor întocmi pentru o perioadă de minim 6 luni, cu </w:t>
      </w:r>
      <w:proofErr w:type="spellStart"/>
      <w:r w:rsidRPr="00C25540">
        <w:rPr>
          <w:rFonts w:ascii="Arial" w:hAnsi="Arial" w:cs="Arial"/>
          <w:color w:val="000000"/>
        </w:rPr>
        <w:t>menţiunea</w:t>
      </w:r>
      <w:proofErr w:type="spellEnd"/>
      <w:r w:rsidRPr="00C25540">
        <w:rPr>
          <w:rFonts w:ascii="Arial" w:hAnsi="Arial" w:cs="Arial"/>
          <w:color w:val="000000"/>
        </w:rPr>
        <w:t xml:space="preserve">, ca perioada abonată să nu </w:t>
      </w:r>
      <w:proofErr w:type="spellStart"/>
      <w:r w:rsidRPr="00C25540">
        <w:rPr>
          <w:rFonts w:ascii="Arial" w:hAnsi="Arial" w:cs="Arial"/>
          <w:color w:val="000000"/>
        </w:rPr>
        <w:t>depăşească</w:t>
      </w:r>
      <w:proofErr w:type="spellEnd"/>
      <w:r w:rsidRPr="00C25540">
        <w:rPr>
          <w:rFonts w:ascii="Arial" w:hAnsi="Arial" w:cs="Arial"/>
          <w:color w:val="000000"/>
        </w:rPr>
        <w:t xml:space="preserve"> </w:t>
      </w:r>
      <w:proofErr w:type="spellStart"/>
      <w:r w:rsidRPr="00C25540">
        <w:rPr>
          <w:rFonts w:ascii="Arial" w:hAnsi="Arial" w:cs="Arial"/>
          <w:color w:val="000000"/>
        </w:rPr>
        <w:t>sfârşitul</w:t>
      </w:r>
      <w:proofErr w:type="spellEnd"/>
      <w:r w:rsidRPr="00C25540">
        <w:rPr>
          <w:rFonts w:ascii="Arial" w:hAnsi="Arial" w:cs="Arial"/>
          <w:color w:val="000000"/>
        </w:rPr>
        <w:t xml:space="preserve"> anului calendaristic, urmând ca plata pentru luna care va fi abonată sa se facă până în data de 25 ale lunii anterioare abonamentului.</w:t>
      </w:r>
    </w:p>
    <w:p w14:paraId="76FA26E8" w14:textId="77777777" w:rsidR="00CC4037" w:rsidRPr="00C25540" w:rsidRDefault="00CC4037" w:rsidP="00CC4037">
      <w:pPr>
        <w:widowControl w:val="0"/>
        <w:spacing w:line="100" w:lineRule="atLeast"/>
        <w:ind w:left="30"/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           (5)</w:t>
      </w:r>
      <w:r w:rsidRPr="00C25540">
        <w:rPr>
          <w:rFonts w:ascii="Arial" w:hAnsi="Arial" w:cs="Arial"/>
          <w:color w:val="000000"/>
        </w:rPr>
        <w:t xml:space="preserve"> În urma solicitării de reziliere a abonamentului pentru utilizarea temporară a locului abonat, titularul are </w:t>
      </w:r>
      <w:proofErr w:type="spellStart"/>
      <w:r w:rsidRPr="00C25540">
        <w:rPr>
          <w:rFonts w:ascii="Arial" w:hAnsi="Arial" w:cs="Arial"/>
          <w:color w:val="000000"/>
        </w:rPr>
        <w:t>obligaţia</w:t>
      </w:r>
      <w:proofErr w:type="spellEnd"/>
      <w:r w:rsidRPr="00C25540">
        <w:rPr>
          <w:rFonts w:ascii="Arial" w:hAnsi="Arial" w:cs="Arial"/>
          <w:color w:val="000000"/>
        </w:rPr>
        <w:t xml:space="preserve"> de a preda înscrisul care face dovada vizării perioadei abonate. Totodată titularul abonamentului are </w:t>
      </w:r>
      <w:proofErr w:type="spellStart"/>
      <w:r w:rsidRPr="00C25540">
        <w:rPr>
          <w:rFonts w:ascii="Arial" w:hAnsi="Arial" w:cs="Arial"/>
          <w:color w:val="000000"/>
        </w:rPr>
        <w:t>obligaţia</w:t>
      </w:r>
      <w:proofErr w:type="spellEnd"/>
      <w:r w:rsidRPr="00C25540">
        <w:rPr>
          <w:rFonts w:ascii="Arial" w:hAnsi="Arial" w:cs="Arial"/>
          <w:color w:val="000000"/>
        </w:rPr>
        <w:t xml:space="preserve"> achitării taxei de utilizare a locului abonat până la data rezilierii abonamentului.</w:t>
      </w:r>
    </w:p>
    <w:p w14:paraId="75B38FDC" w14:textId="77777777" w:rsidR="00CC4037" w:rsidRPr="00C25540" w:rsidRDefault="00CC4037" w:rsidP="00CC4037">
      <w:pPr>
        <w:widowControl w:val="0"/>
        <w:spacing w:line="100" w:lineRule="atLeast"/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           (6)</w:t>
      </w:r>
      <w:r w:rsidRPr="00C25540">
        <w:rPr>
          <w:rFonts w:ascii="Arial" w:hAnsi="Arial" w:cs="Arial"/>
          <w:color w:val="000000"/>
        </w:rPr>
        <w:t xml:space="preserve"> </w:t>
      </w:r>
      <w:proofErr w:type="spellStart"/>
      <w:r w:rsidRPr="00C25540">
        <w:rPr>
          <w:rFonts w:ascii="Arial" w:hAnsi="Arial" w:cs="Arial"/>
          <w:color w:val="000000"/>
        </w:rPr>
        <w:t>Agenţii</w:t>
      </w:r>
      <w:proofErr w:type="spellEnd"/>
      <w:r w:rsidRPr="00C25540">
        <w:rPr>
          <w:rFonts w:ascii="Arial" w:hAnsi="Arial" w:cs="Arial"/>
          <w:color w:val="000000"/>
        </w:rPr>
        <w:t xml:space="preserve"> economici care solicită mai mult de o masă dintr-un </w:t>
      </w:r>
      <w:proofErr w:type="spellStart"/>
      <w:r w:rsidRPr="00C25540">
        <w:rPr>
          <w:rFonts w:ascii="Arial" w:hAnsi="Arial" w:cs="Arial"/>
          <w:color w:val="000000"/>
        </w:rPr>
        <w:t>şir</w:t>
      </w:r>
      <w:proofErr w:type="spellEnd"/>
      <w:r w:rsidRPr="00C25540">
        <w:rPr>
          <w:rFonts w:ascii="Arial" w:hAnsi="Arial" w:cs="Arial"/>
          <w:color w:val="000000"/>
        </w:rPr>
        <w:t xml:space="preserve"> de mese, li se vor repartiza următoarele mese in ordinea numerotării acestora din </w:t>
      </w:r>
      <w:proofErr w:type="spellStart"/>
      <w:r w:rsidRPr="00C25540">
        <w:rPr>
          <w:rFonts w:ascii="Arial" w:hAnsi="Arial" w:cs="Arial"/>
          <w:color w:val="000000"/>
        </w:rPr>
        <w:t>şirul</w:t>
      </w:r>
      <w:proofErr w:type="spellEnd"/>
      <w:r w:rsidRPr="00C25540">
        <w:rPr>
          <w:rFonts w:ascii="Arial" w:hAnsi="Arial" w:cs="Arial"/>
          <w:color w:val="000000"/>
        </w:rPr>
        <w:t xml:space="preserve"> respectiv, conform schemelor de amplasament realizate in baza Legii nr.145/2014 pentru stabilirea unor măsuri de reglementare a </w:t>
      </w:r>
      <w:proofErr w:type="spellStart"/>
      <w:r w:rsidRPr="00C25540">
        <w:rPr>
          <w:rFonts w:ascii="Arial" w:hAnsi="Arial" w:cs="Arial"/>
          <w:color w:val="000000"/>
        </w:rPr>
        <w:t>pieţei</w:t>
      </w:r>
      <w:proofErr w:type="spellEnd"/>
      <w:r w:rsidRPr="00C25540">
        <w:rPr>
          <w:rFonts w:ascii="Arial" w:hAnsi="Arial" w:cs="Arial"/>
          <w:color w:val="000000"/>
        </w:rPr>
        <w:t xml:space="preserve"> produselor din sectorul agricol, cu modificările și completările ulterioare.</w:t>
      </w:r>
    </w:p>
    <w:p w14:paraId="04A2D540" w14:textId="77777777" w:rsidR="00CC4037" w:rsidRPr="00C25540" w:rsidRDefault="00CC4037" w:rsidP="00CC4037">
      <w:pPr>
        <w:widowControl w:val="0"/>
        <w:spacing w:line="100" w:lineRule="atLeast"/>
        <w:ind w:left="567"/>
        <w:jc w:val="both"/>
        <w:rPr>
          <w:rFonts w:ascii="Arial" w:hAnsi="Arial" w:cs="Arial"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>(7)</w:t>
      </w:r>
      <w:r w:rsidRPr="00C25540">
        <w:rPr>
          <w:rFonts w:ascii="Arial" w:hAnsi="Arial" w:cs="Arial"/>
          <w:color w:val="000000"/>
        </w:rPr>
        <w:t xml:space="preserve"> Nu se pot repartiza abonamente pe  </w:t>
      </w:r>
      <w:proofErr w:type="spellStart"/>
      <w:r w:rsidRPr="00C25540">
        <w:rPr>
          <w:rFonts w:ascii="Arial" w:hAnsi="Arial" w:cs="Arial"/>
          <w:color w:val="000000"/>
        </w:rPr>
        <w:t>fracţie</w:t>
      </w:r>
      <w:proofErr w:type="spellEnd"/>
      <w:r w:rsidRPr="00C25540">
        <w:rPr>
          <w:rFonts w:ascii="Arial" w:hAnsi="Arial" w:cs="Arial"/>
          <w:color w:val="000000"/>
        </w:rPr>
        <w:t xml:space="preserve"> de mese sau </w:t>
      </w:r>
      <w:proofErr w:type="spellStart"/>
      <w:r w:rsidRPr="00C25540">
        <w:rPr>
          <w:rFonts w:ascii="Arial" w:hAnsi="Arial" w:cs="Arial"/>
          <w:color w:val="000000"/>
        </w:rPr>
        <w:t>fracţie</w:t>
      </w:r>
      <w:proofErr w:type="spellEnd"/>
      <w:r w:rsidRPr="00C25540">
        <w:rPr>
          <w:rFonts w:ascii="Arial" w:hAnsi="Arial" w:cs="Arial"/>
          <w:color w:val="000000"/>
        </w:rPr>
        <w:t xml:space="preserve"> de module.</w:t>
      </w:r>
    </w:p>
    <w:p w14:paraId="75DBA222" w14:textId="77777777" w:rsidR="00CC4037" w:rsidRPr="00C25540" w:rsidRDefault="00CC4037" w:rsidP="00CC4037">
      <w:pPr>
        <w:ind w:firstLine="567"/>
        <w:jc w:val="both"/>
        <w:rPr>
          <w:rFonts w:ascii="Arial" w:hAnsi="Arial" w:cs="Arial"/>
          <w:b/>
          <w:bCs/>
          <w:color w:val="000000"/>
        </w:rPr>
      </w:pPr>
    </w:p>
    <w:p w14:paraId="05E7E0CD" w14:textId="77777777" w:rsidR="00CC4037" w:rsidRPr="00C25540" w:rsidRDefault="00CC4037" w:rsidP="00CC4037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Art.4. </w:t>
      </w:r>
      <w:r w:rsidRPr="00C25540">
        <w:rPr>
          <w:rFonts w:ascii="Arial" w:hAnsi="Arial" w:cs="Arial"/>
          <w:color w:val="000000"/>
        </w:rPr>
        <w:t xml:space="preserve">În cazul pierderii sau deteriorării înscrisului doveditor al abonamentului pentru utilizarea temporară a locului abonat, titularul are </w:t>
      </w:r>
      <w:proofErr w:type="spellStart"/>
      <w:r w:rsidRPr="00C25540">
        <w:rPr>
          <w:rFonts w:ascii="Arial" w:hAnsi="Arial" w:cs="Arial"/>
          <w:color w:val="000000"/>
        </w:rPr>
        <w:t>obligaţia</w:t>
      </w:r>
      <w:proofErr w:type="spellEnd"/>
      <w:r w:rsidRPr="00C25540">
        <w:rPr>
          <w:rFonts w:ascii="Arial" w:hAnsi="Arial" w:cs="Arial"/>
          <w:color w:val="000000"/>
        </w:rPr>
        <w:t xml:space="preserve"> de a solicita înlocuirea acestuia, </w:t>
      </w:r>
      <w:r w:rsidRPr="00C25540">
        <w:rPr>
          <w:rFonts w:ascii="Arial" w:hAnsi="Arial" w:cs="Arial"/>
          <w:color w:val="000000"/>
        </w:rPr>
        <w:lastRenderedPageBreak/>
        <w:t>achitând contravaloarea eliberării unui nou document (echivalentul costului multiplicării). Solicitarea se depune în scris, urmând ca abonamentul sa fie eliberat în termen de 10 zile.</w:t>
      </w:r>
    </w:p>
    <w:p w14:paraId="2BA7C20F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ab/>
        <w:t xml:space="preserve">Art. 5. (1) </w:t>
      </w:r>
      <w:r w:rsidRPr="00C25540">
        <w:rPr>
          <w:rFonts w:ascii="Arial" w:hAnsi="Arial" w:cs="Arial"/>
          <w:color w:val="000000"/>
        </w:rPr>
        <w:t xml:space="preserve">Pot fi titularii abonamentelor doar </w:t>
      </w:r>
      <w:proofErr w:type="spellStart"/>
      <w:r w:rsidRPr="00C25540">
        <w:rPr>
          <w:rFonts w:ascii="Arial" w:hAnsi="Arial" w:cs="Arial"/>
          <w:color w:val="000000"/>
        </w:rPr>
        <w:t>agenţii</w:t>
      </w:r>
      <w:proofErr w:type="spellEnd"/>
      <w:r w:rsidRPr="00C25540">
        <w:rPr>
          <w:rFonts w:ascii="Arial" w:hAnsi="Arial" w:cs="Arial"/>
          <w:color w:val="000000"/>
        </w:rPr>
        <w:t xml:space="preserve"> economici care </w:t>
      </w:r>
      <w:proofErr w:type="spellStart"/>
      <w:r w:rsidRPr="00C25540">
        <w:rPr>
          <w:rFonts w:ascii="Arial" w:hAnsi="Arial" w:cs="Arial"/>
          <w:color w:val="000000"/>
        </w:rPr>
        <w:t>deţin</w:t>
      </w:r>
      <w:proofErr w:type="spellEnd"/>
      <w:r w:rsidRPr="00C25540">
        <w:rPr>
          <w:rFonts w:ascii="Arial" w:hAnsi="Arial" w:cs="Arial"/>
          <w:color w:val="000000"/>
        </w:rPr>
        <w:t xml:space="preserve"> un cod CAEN specific </w:t>
      </w:r>
      <w:proofErr w:type="spellStart"/>
      <w:r w:rsidRPr="00C25540">
        <w:rPr>
          <w:rFonts w:ascii="Arial" w:hAnsi="Arial" w:cs="Arial"/>
          <w:color w:val="000000"/>
        </w:rPr>
        <w:t>activităţilor</w:t>
      </w:r>
      <w:proofErr w:type="spellEnd"/>
      <w:r w:rsidRPr="00C25540">
        <w:rPr>
          <w:rFonts w:ascii="Arial" w:hAnsi="Arial" w:cs="Arial"/>
          <w:color w:val="000000"/>
        </w:rPr>
        <w:t xml:space="preserve"> de comercializare produse agroalimentare, sau activitate cuprinsă în actul constitutiv al </w:t>
      </w:r>
      <w:proofErr w:type="spellStart"/>
      <w:r w:rsidRPr="00C25540">
        <w:rPr>
          <w:rFonts w:ascii="Arial" w:hAnsi="Arial" w:cs="Arial"/>
          <w:color w:val="000000"/>
        </w:rPr>
        <w:t>societăţii</w:t>
      </w:r>
      <w:proofErr w:type="spellEnd"/>
      <w:r w:rsidRPr="00C25540">
        <w:rPr>
          <w:rFonts w:ascii="Arial" w:hAnsi="Arial" w:cs="Arial"/>
          <w:color w:val="000000"/>
        </w:rPr>
        <w:t xml:space="preserve">, cu respectarea </w:t>
      </w:r>
      <w:proofErr w:type="spellStart"/>
      <w:r w:rsidRPr="00C25540">
        <w:rPr>
          <w:rFonts w:ascii="Arial" w:hAnsi="Arial" w:cs="Arial"/>
          <w:color w:val="000000"/>
        </w:rPr>
        <w:t>cerinţelor</w:t>
      </w:r>
      <w:proofErr w:type="spellEnd"/>
      <w:r w:rsidRPr="00C25540">
        <w:rPr>
          <w:rFonts w:ascii="Arial" w:hAnsi="Arial" w:cs="Arial"/>
          <w:color w:val="000000"/>
        </w:rPr>
        <w:t xml:space="preserve"> D.S.P,  D.S.V, </w:t>
      </w:r>
      <w:proofErr w:type="spellStart"/>
      <w:r w:rsidRPr="00C25540">
        <w:rPr>
          <w:rFonts w:ascii="Arial" w:hAnsi="Arial" w:cs="Arial"/>
          <w:color w:val="000000"/>
        </w:rPr>
        <w:t>Direcţia</w:t>
      </w:r>
      <w:proofErr w:type="spellEnd"/>
      <w:r w:rsidRPr="00C25540">
        <w:rPr>
          <w:rFonts w:ascii="Arial" w:hAnsi="Arial" w:cs="Arial"/>
          <w:color w:val="000000"/>
        </w:rPr>
        <w:t xml:space="preserve"> Agricolă.</w:t>
      </w:r>
    </w:p>
    <w:p w14:paraId="5DCC8C05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                         (2) </w:t>
      </w:r>
      <w:r w:rsidRPr="00C25540">
        <w:rPr>
          <w:rFonts w:ascii="Arial" w:hAnsi="Arial" w:cs="Arial"/>
          <w:color w:val="000000"/>
        </w:rPr>
        <w:t xml:space="preserve">Rezilierea abonamentului pentru mese/module, se face cu acordul Conducerii Serviciului Public </w:t>
      </w:r>
      <w:proofErr w:type="spellStart"/>
      <w:r w:rsidRPr="00C25540">
        <w:rPr>
          <w:rFonts w:ascii="Arial" w:hAnsi="Arial" w:cs="Arial"/>
          <w:color w:val="000000"/>
        </w:rPr>
        <w:t>Administraţia</w:t>
      </w:r>
      <w:proofErr w:type="spellEnd"/>
      <w:r w:rsidRPr="00C25540">
        <w:rPr>
          <w:rFonts w:ascii="Arial" w:hAnsi="Arial" w:cs="Arial"/>
          <w:color w:val="000000"/>
        </w:rPr>
        <w:t xml:space="preserve"> Piețelor, Târgurilor și Oboarelor în baza unei cereri de reziliere formulate de agentul economic, cu cel puțin 30 de zile înainte de data rezilierii.</w:t>
      </w:r>
    </w:p>
    <w:p w14:paraId="0B247C1A" w14:textId="77777777" w:rsidR="00CC4037" w:rsidRPr="00C25540" w:rsidRDefault="00CC4037" w:rsidP="00CC4037">
      <w:pPr>
        <w:jc w:val="both"/>
        <w:rPr>
          <w:rFonts w:ascii="Arial" w:hAnsi="Arial" w:cs="Arial"/>
          <w:b/>
          <w:i/>
        </w:rPr>
      </w:pPr>
      <w:r w:rsidRPr="00C25540">
        <w:rPr>
          <w:rFonts w:ascii="Arial" w:hAnsi="Arial" w:cs="Arial"/>
          <w:b/>
          <w:bCs/>
          <w:color w:val="000000"/>
        </w:rPr>
        <w:tab/>
      </w:r>
    </w:p>
    <w:p w14:paraId="11B9B496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i/>
        </w:rPr>
        <w:tab/>
      </w:r>
    </w:p>
    <w:p w14:paraId="1C518861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>Cap. III.  Taxa pentru utilizarea temporară a meselor și modulelor alcătuite din 4 mese</w:t>
      </w:r>
    </w:p>
    <w:p w14:paraId="7EE9B951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</w:p>
    <w:p w14:paraId="67774E96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Art.6. </w:t>
      </w:r>
      <w:r w:rsidRPr="00C25540">
        <w:rPr>
          <w:rFonts w:ascii="Arial" w:hAnsi="Arial" w:cs="Arial"/>
          <w:color w:val="000000"/>
        </w:rPr>
        <w:t>Taxa pentru utilizarea temporară, conform art. 486 din Codul Fiscal, a meselor sau modulelor alcătuite din 4 mese este stabilită anual prin hotărâre a Consiliului Local al Municipiului Hunedoara.</w:t>
      </w:r>
    </w:p>
    <w:p w14:paraId="670EBB90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Art.7. (1) </w:t>
      </w:r>
      <w:r w:rsidRPr="00C25540">
        <w:rPr>
          <w:rFonts w:ascii="Arial" w:hAnsi="Arial" w:cs="Arial"/>
          <w:color w:val="000000"/>
        </w:rPr>
        <w:t xml:space="preserve">Prin </w:t>
      </w:r>
      <w:proofErr w:type="spellStart"/>
      <w:r w:rsidRPr="00C25540">
        <w:rPr>
          <w:rFonts w:ascii="Arial" w:hAnsi="Arial" w:cs="Arial"/>
          <w:color w:val="000000"/>
        </w:rPr>
        <w:t>excepţie</w:t>
      </w:r>
      <w:proofErr w:type="spellEnd"/>
      <w:r w:rsidRPr="00C25540">
        <w:rPr>
          <w:rFonts w:ascii="Arial" w:hAnsi="Arial" w:cs="Arial"/>
          <w:color w:val="000000"/>
        </w:rPr>
        <w:t xml:space="preserve"> de la prevederile </w:t>
      </w:r>
      <w:r w:rsidRPr="00C25540">
        <w:rPr>
          <w:rFonts w:ascii="Arial" w:hAnsi="Arial" w:cs="Arial"/>
          <w:b/>
          <w:bCs/>
          <w:color w:val="000000"/>
        </w:rPr>
        <w:t>art. 6</w:t>
      </w:r>
      <w:r w:rsidRPr="00C25540">
        <w:rPr>
          <w:rFonts w:ascii="Arial" w:hAnsi="Arial" w:cs="Arial"/>
          <w:color w:val="000000"/>
        </w:rPr>
        <w:t xml:space="preserve"> , în cazul în care pentru o masă </w:t>
      </w:r>
      <w:r w:rsidRPr="00C25540">
        <w:rPr>
          <w:rFonts w:ascii="Arial" w:hAnsi="Arial" w:cs="Arial"/>
        </w:rPr>
        <w:t>sau un modul alcătuit din 4 mese există mai multe solicitări, acesta va fi repartizat  persoanei care majorează prin strigare taxa</w:t>
      </w:r>
      <w:r w:rsidRPr="00C25540">
        <w:rPr>
          <w:rFonts w:ascii="Arial" w:hAnsi="Arial" w:cs="Arial"/>
          <w:color w:val="000000"/>
        </w:rPr>
        <w:t xml:space="preserve"> aprobată, astfel taxa va avea valoarea </w:t>
      </w:r>
      <w:proofErr w:type="spellStart"/>
      <w:r w:rsidRPr="00C25540">
        <w:rPr>
          <w:rFonts w:ascii="Arial" w:hAnsi="Arial" w:cs="Arial"/>
          <w:color w:val="000000"/>
        </w:rPr>
        <w:t>menţionată</w:t>
      </w:r>
      <w:proofErr w:type="spellEnd"/>
      <w:r w:rsidRPr="00C25540">
        <w:rPr>
          <w:rFonts w:ascii="Arial" w:hAnsi="Arial" w:cs="Arial"/>
          <w:color w:val="000000"/>
        </w:rPr>
        <w:t xml:space="preserve"> în procesul verbal de repartizare prin strigare.</w:t>
      </w:r>
    </w:p>
    <w:p w14:paraId="3B3E72CE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  <w:color w:val="FF3333"/>
        </w:rPr>
      </w:pPr>
      <w:r w:rsidRPr="00C25540">
        <w:rPr>
          <w:rFonts w:ascii="Arial" w:hAnsi="Arial" w:cs="Arial"/>
          <w:b/>
          <w:bCs/>
          <w:color w:val="000000"/>
        </w:rPr>
        <w:t xml:space="preserve">          (2)</w:t>
      </w:r>
      <w:r w:rsidRPr="00C25540">
        <w:rPr>
          <w:rFonts w:ascii="Arial" w:hAnsi="Arial" w:cs="Arial"/>
          <w:color w:val="000000"/>
        </w:rPr>
        <w:t xml:space="preserve"> Neachitarea abonamentului în termen de 5 zile de la data expirării termenului  stabilit prin prezenta procedură determină anularea sa și pierderea locului abonat.</w:t>
      </w:r>
    </w:p>
    <w:p w14:paraId="65C72D76" w14:textId="77777777" w:rsidR="00CC4037" w:rsidRPr="00C25540" w:rsidRDefault="00CC4037" w:rsidP="00CC4037">
      <w:pPr>
        <w:jc w:val="both"/>
        <w:rPr>
          <w:rFonts w:ascii="Arial" w:hAnsi="Arial" w:cs="Arial"/>
          <w:color w:val="FF0000"/>
        </w:rPr>
      </w:pPr>
      <w:r w:rsidRPr="00C25540">
        <w:rPr>
          <w:rFonts w:ascii="Arial" w:hAnsi="Arial" w:cs="Arial"/>
          <w:b/>
          <w:bCs/>
          <w:color w:val="FF3333"/>
        </w:rPr>
        <w:tab/>
      </w:r>
      <w:r w:rsidRPr="00C25540">
        <w:rPr>
          <w:rFonts w:ascii="Arial" w:hAnsi="Arial" w:cs="Arial"/>
          <w:b/>
          <w:bCs/>
          <w:color w:val="000000"/>
        </w:rPr>
        <w:t xml:space="preserve">Art. 8. </w:t>
      </w:r>
      <w:r w:rsidRPr="00C25540">
        <w:rPr>
          <w:rFonts w:ascii="Arial" w:hAnsi="Arial" w:cs="Arial"/>
          <w:color w:val="000000"/>
        </w:rPr>
        <w:t xml:space="preserve">Contravaloarea abonamentului, (taxa de utilizare conform art.486 din Codul Fiscal), respectiv </w:t>
      </w:r>
      <w:proofErr w:type="spellStart"/>
      <w:r w:rsidRPr="00C25540">
        <w:rPr>
          <w:rFonts w:ascii="Arial" w:hAnsi="Arial" w:cs="Arial"/>
          <w:color w:val="000000"/>
        </w:rPr>
        <w:t>creanţa</w:t>
      </w:r>
      <w:proofErr w:type="spellEnd"/>
      <w:r w:rsidRPr="00C25540">
        <w:rPr>
          <w:rFonts w:ascii="Arial" w:hAnsi="Arial" w:cs="Arial"/>
          <w:color w:val="000000"/>
        </w:rPr>
        <w:t xml:space="preserve"> fiscală ajunsă la termenul scadent, reprezintă titlu executoriu. </w:t>
      </w:r>
    </w:p>
    <w:p w14:paraId="252805E6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color w:val="FF0000"/>
        </w:rPr>
      </w:pPr>
    </w:p>
    <w:p w14:paraId="0B770FF7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FF0000"/>
        </w:rPr>
        <w:tab/>
      </w:r>
    </w:p>
    <w:p w14:paraId="71AC2E2D" w14:textId="77777777" w:rsidR="00CC4037" w:rsidRPr="00C25540" w:rsidRDefault="00CC4037" w:rsidP="00CC4037">
      <w:pPr>
        <w:ind w:firstLine="720"/>
        <w:jc w:val="center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 xml:space="preserve">Cap. IV.  Modul de </w:t>
      </w:r>
      <w:proofErr w:type="spellStart"/>
      <w:r w:rsidRPr="00C25540">
        <w:rPr>
          <w:rFonts w:ascii="Arial" w:hAnsi="Arial" w:cs="Arial"/>
          <w:b/>
          <w:bCs/>
          <w:color w:val="000000"/>
        </w:rPr>
        <w:t>obţinere</w:t>
      </w:r>
      <w:proofErr w:type="spellEnd"/>
      <w:r w:rsidRPr="00C25540">
        <w:rPr>
          <w:rFonts w:ascii="Arial" w:hAnsi="Arial" w:cs="Arial"/>
          <w:b/>
          <w:bCs/>
          <w:color w:val="000000"/>
        </w:rPr>
        <w:t xml:space="preserve"> al abonamentului  pentru utilizarea temporară  a meselor sau modulelor alcătuite din 4 mese</w:t>
      </w:r>
    </w:p>
    <w:p w14:paraId="75745E12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  <w:color w:val="000000"/>
        </w:rPr>
      </w:pPr>
    </w:p>
    <w:p w14:paraId="0C49BDC5" w14:textId="77777777" w:rsidR="00CC4037" w:rsidRPr="00C25540" w:rsidRDefault="00CC4037" w:rsidP="00CC4037">
      <w:pPr>
        <w:ind w:firstLine="720"/>
        <w:jc w:val="both"/>
        <w:rPr>
          <w:rFonts w:ascii="Arial" w:hAnsi="Arial" w:cs="Arial"/>
        </w:rPr>
      </w:pPr>
      <w:r w:rsidRPr="00C25540">
        <w:rPr>
          <w:rFonts w:ascii="Arial" w:hAnsi="Arial" w:cs="Arial"/>
          <w:b/>
          <w:bCs/>
          <w:color w:val="000000"/>
        </w:rPr>
        <w:t xml:space="preserve">Art. 9. – </w:t>
      </w:r>
      <w:r w:rsidRPr="00C25540">
        <w:rPr>
          <w:rFonts w:ascii="Arial" w:hAnsi="Arial" w:cs="Arial"/>
          <w:bCs/>
          <w:color w:val="000000"/>
        </w:rPr>
        <w:t xml:space="preserve">Pentru </w:t>
      </w:r>
      <w:proofErr w:type="spellStart"/>
      <w:r w:rsidRPr="00C25540">
        <w:rPr>
          <w:rFonts w:ascii="Arial" w:hAnsi="Arial" w:cs="Arial"/>
          <w:bCs/>
          <w:color w:val="000000"/>
        </w:rPr>
        <w:t>obţinerea</w:t>
      </w:r>
      <w:proofErr w:type="spellEnd"/>
      <w:r w:rsidRPr="00C25540">
        <w:rPr>
          <w:rFonts w:ascii="Arial" w:hAnsi="Arial" w:cs="Arial"/>
          <w:bCs/>
          <w:color w:val="000000"/>
        </w:rPr>
        <w:t xml:space="preserve"> </w:t>
      </w:r>
      <w:r w:rsidRPr="00C25540">
        <w:rPr>
          <w:rFonts w:ascii="Arial" w:hAnsi="Arial" w:cs="Arial"/>
          <w:color w:val="000000"/>
        </w:rPr>
        <w:t xml:space="preserve">abonamentului în vederea </w:t>
      </w:r>
      <w:proofErr w:type="spellStart"/>
      <w:r w:rsidRPr="00C25540">
        <w:rPr>
          <w:rFonts w:ascii="Arial" w:hAnsi="Arial" w:cs="Arial"/>
          <w:color w:val="000000"/>
        </w:rPr>
        <w:t>desfăşurării</w:t>
      </w:r>
      <w:proofErr w:type="spellEnd"/>
      <w:r w:rsidRPr="00C25540">
        <w:rPr>
          <w:rFonts w:ascii="Arial" w:hAnsi="Arial" w:cs="Arial"/>
          <w:color w:val="000000"/>
        </w:rPr>
        <w:t xml:space="preserve"> activităților de </w:t>
      </w:r>
      <w:proofErr w:type="spellStart"/>
      <w:r w:rsidRPr="00C25540">
        <w:rPr>
          <w:rFonts w:ascii="Arial" w:hAnsi="Arial" w:cs="Arial"/>
          <w:color w:val="000000"/>
        </w:rPr>
        <w:t>comerţ</w:t>
      </w:r>
      <w:proofErr w:type="spellEnd"/>
      <w:r w:rsidRPr="00C25540">
        <w:rPr>
          <w:rFonts w:ascii="Arial" w:hAnsi="Arial" w:cs="Arial"/>
          <w:color w:val="000000"/>
        </w:rPr>
        <w:t xml:space="preserve"> cu produse agroalimentare pe mesele sau modulele alcătuite din 4 mese se vor respecta următoarele criterii de eligibilitate:                                                      </w:t>
      </w:r>
    </w:p>
    <w:p w14:paraId="0401F155" w14:textId="77777777" w:rsidR="00CC4037" w:rsidRPr="00C25540" w:rsidRDefault="00CC4037" w:rsidP="00CC4037">
      <w:pPr>
        <w:ind w:firstLine="720"/>
        <w:jc w:val="both"/>
        <w:rPr>
          <w:rFonts w:ascii="Arial" w:hAnsi="Arial" w:cs="Arial"/>
        </w:rPr>
      </w:pPr>
    </w:p>
    <w:p w14:paraId="5993F749" w14:textId="77777777" w:rsidR="00CC4037" w:rsidRPr="00C25540" w:rsidRDefault="00CC4037" w:rsidP="00CC4037">
      <w:pPr>
        <w:pStyle w:val="Corptext"/>
        <w:ind w:firstLine="426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>A</w:t>
      </w:r>
      <w:r w:rsidRPr="00C25540">
        <w:rPr>
          <w:rFonts w:ascii="Arial" w:hAnsi="Arial" w:cs="Arial"/>
          <w:b w:val="0"/>
          <w:szCs w:val="24"/>
          <w:lang w:val="ro-RO"/>
        </w:rPr>
        <w:t xml:space="preserve">.) Pot participa agenți economici care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desfăşoară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activităţi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cu scop lucrativ, care au Certificat de Înregistrare eliberat de Oficiul Registrului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Comerţului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>.</w:t>
      </w:r>
    </w:p>
    <w:p w14:paraId="1C828835" w14:textId="77777777" w:rsidR="00CC4037" w:rsidRPr="00C25540" w:rsidRDefault="00CC4037" w:rsidP="00CC4037">
      <w:pPr>
        <w:pStyle w:val="Corptext"/>
        <w:ind w:firstLine="360"/>
        <w:jc w:val="both"/>
        <w:rPr>
          <w:rFonts w:ascii="Arial" w:hAnsi="Arial" w:cs="Arial"/>
          <w:b w:val="0"/>
          <w:bCs/>
          <w:szCs w:val="24"/>
          <w:lang w:val="ro-RO"/>
        </w:rPr>
      </w:pPr>
      <w:r w:rsidRPr="00C25540">
        <w:rPr>
          <w:rFonts w:ascii="Arial" w:hAnsi="Arial" w:cs="Arial"/>
          <w:b w:val="0"/>
          <w:bCs/>
          <w:szCs w:val="24"/>
          <w:lang w:val="ro-RO"/>
        </w:rPr>
        <w:t xml:space="preserve">B.) </w:t>
      </w:r>
      <w:r w:rsidRPr="00C25540">
        <w:rPr>
          <w:rFonts w:ascii="Arial" w:hAnsi="Arial" w:cs="Arial"/>
          <w:b w:val="0"/>
          <w:szCs w:val="24"/>
          <w:lang w:val="ro-RO"/>
        </w:rPr>
        <w:t xml:space="preserve">Solicitanții nu trebuie să aibă datorii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faţă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de bugetul local, respectiv Serviciul Public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Administraţia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Pieţelor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>, Târgurilor și Oboarelor Hunedoara (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adeverinţă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de la Serviciul Public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Administraţia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Pieţelor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, Târgurilor și Oboarelor Hunedoara)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faţă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de Municipiul Hunedoara (certificat fiscal – Serviciul Impozite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Taxe Primărie), datorii generate de neplată la termen a chiriilor,  sau a altor taxe </w:t>
      </w:r>
      <w:proofErr w:type="spellStart"/>
      <w:r w:rsidRPr="00C25540">
        <w:rPr>
          <w:rFonts w:ascii="Arial" w:hAnsi="Arial" w:cs="Arial"/>
          <w:b w:val="0"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szCs w:val="24"/>
          <w:lang w:val="ro-RO"/>
        </w:rPr>
        <w:t xml:space="preserve"> impozite locale.</w:t>
      </w:r>
    </w:p>
    <w:p w14:paraId="56B0272E" w14:textId="77777777" w:rsidR="00CC4037" w:rsidRPr="00C25540" w:rsidRDefault="00CC4037" w:rsidP="00CC4037">
      <w:pPr>
        <w:pStyle w:val="Corptext"/>
        <w:ind w:firstLine="360"/>
        <w:jc w:val="both"/>
        <w:rPr>
          <w:rFonts w:ascii="Arial" w:hAnsi="Arial" w:cs="Arial"/>
          <w:lang w:val="ro-RO"/>
        </w:rPr>
      </w:pPr>
      <w:proofErr w:type="spellStart"/>
      <w:r w:rsidRPr="00C25540">
        <w:rPr>
          <w:rFonts w:ascii="Arial" w:hAnsi="Arial" w:cs="Arial"/>
          <w:b w:val="0"/>
          <w:bCs/>
          <w:szCs w:val="24"/>
          <w:lang w:val="ro-RO"/>
        </w:rPr>
        <w:t>Ofertanţii</w:t>
      </w:r>
      <w:proofErr w:type="spellEnd"/>
      <w:r w:rsidRPr="00C25540">
        <w:rPr>
          <w:rFonts w:ascii="Arial" w:hAnsi="Arial" w:cs="Arial"/>
          <w:b w:val="0"/>
          <w:bCs/>
          <w:szCs w:val="24"/>
          <w:lang w:val="ro-RO"/>
        </w:rPr>
        <w:t xml:space="preserve"> vor depune următoarele acte ce constituie </w:t>
      </w:r>
      <w:proofErr w:type="spellStart"/>
      <w:r w:rsidRPr="00C25540">
        <w:rPr>
          <w:rFonts w:ascii="Arial" w:hAnsi="Arial" w:cs="Arial"/>
          <w:b w:val="0"/>
          <w:bCs/>
          <w:szCs w:val="24"/>
          <w:lang w:val="ro-RO"/>
        </w:rPr>
        <w:t>şi</w:t>
      </w:r>
      <w:proofErr w:type="spellEnd"/>
      <w:r w:rsidRPr="00C25540">
        <w:rPr>
          <w:rFonts w:ascii="Arial" w:hAnsi="Arial" w:cs="Arial"/>
          <w:b w:val="0"/>
          <w:bCs/>
          <w:szCs w:val="24"/>
          <w:lang w:val="ro-RO"/>
        </w:rPr>
        <w:t xml:space="preserve"> criterii de eligibilitate:</w:t>
      </w:r>
    </w:p>
    <w:p w14:paraId="3EDBE5F4" w14:textId="77777777" w:rsidR="00CC4037" w:rsidRPr="00C25540" w:rsidRDefault="00CC4037" w:rsidP="00CC4037">
      <w:pPr>
        <w:widowControl w:val="0"/>
        <w:numPr>
          <w:ilvl w:val="1"/>
          <w:numId w:val="1"/>
        </w:numPr>
        <w:tabs>
          <w:tab w:val="left" w:pos="0"/>
        </w:tabs>
        <w:spacing w:line="100" w:lineRule="atLeast"/>
        <w:jc w:val="both"/>
        <w:rPr>
          <w:rFonts w:ascii="Arial" w:hAnsi="Arial" w:cs="Arial"/>
        </w:rPr>
      </w:pPr>
      <w:r w:rsidRPr="00C25540">
        <w:rPr>
          <w:rFonts w:ascii="Arial" w:hAnsi="Arial" w:cs="Arial"/>
        </w:rPr>
        <w:t>dosar de încopciat;</w:t>
      </w:r>
    </w:p>
    <w:p w14:paraId="15119E1B" w14:textId="77777777" w:rsidR="00CC4037" w:rsidRPr="00C25540" w:rsidRDefault="00CC4037" w:rsidP="00CC4037">
      <w:pPr>
        <w:widowControl w:val="0"/>
        <w:numPr>
          <w:ilvl w:val="1"/>
          <w:numId w:val="1"/>
        </w:numPr>
        <w:tabs>
          <w:tab w:val="left" w:pos="0"/>
        </w:tabs>
        <w:spacing w:line="100" w:lineRule="atLeast"/>
        <w:jc w:val="both"/>
        <w:rPr>
          <w:rFonts w:ascii="Arial" w:hAnsi="Arial" w:cs="Arial"/>
        </w:rPr>
      </w:pPr>
      <w:r w:rsidRPr="00C25540">
        <w:rPr>
          <w:rFonts w:ascii="Arial" w:hAnsi="Arial" w:cs="Arial"/>
        </w:rPr>
        <w:t>cerere tip solicitare abonament pentru masa/modul;</w:t>
      </w:r>
    </w:p>
    <w:p w14:paraId="5FEB2AD4" w14:textId="77777777" w:rsidR="00CC4037" w:rsidRPr="00C25540" w:rsidRDefault="00CC4037" w:rsidP="00CC4037">
      <w:pPr>
        <w:widowControl w:val="0"/>
        <w:numPr>
          <w:ilvl w:val="1"/>
          <w:numId w:val="1"/>
        </w:numPr>
        <w:tabs>
          <w:tab w:val="left" w:pos="0"/>
        </w:tabs>
        <w:spacing w:line="100" w:lineRule="atLeast"/>
        <w:jc w:val="both"/>
        <w:rPr>
          <w:rFonts w:ascii="Arial" w:hAnsi="Arial" w:cs="Arial"/>
        </w:rPr>
      </w:pPr>
      <w:r w:rsidRPr="00C25540">
        <w:rPr>
          <w:rFonts w:ascii="Arial" w:hAnsi="Arial" w:cs="Arial"/>
        </w:rPr>
        <w:t>copie după actul de identitate al reprezentantului/delegatului persoanei juridice;</w:t>
      </w:r>
    </w:p>
    <w:p w14:paraId="5BD6E99F" w14:textId="77777777" w:rsidR="00CC4037" w:rsidRPr="00C25540" w:rsidRDefault="00CC4037" w:rsidP="00CC4037">
      <w:pPr>
        <w:widowControl w:val="0"/>
        <w:numPr>
          <w:ilvl w:val="1"/>
          <w:numId w:val="1"/>
        </w:numPr>
        <w:tabs>
          <w:tab w:val="left" w:pos="0"/>
        </w:tabs>
        <w:spacing w:line="100" w:lineRule="atLeast"/>
        <w:jc w:val="both"/>
        <w:rPr>
          <w:rFonts w:ascii="Arial" w:hAnsi="Arial" w:cs="Arial"/>
        </w:rPr>
      </w:pPr>
      <w:r w:rsidRPr="00C25540">
        <w:rPr>
          <w:rFonts w:ascii="Arial" w:hAnsi="Arial" w:cs="Arial"/>
        </w:rPr>
        <w:t xml:space="preserve"> copie a delegației de reprezentare;</w:t>
      </w:r>
    </w:p>
    <w:p w14:paraId="5ECD5419" w14:textId="77777777" w:rsidR="00CC4037" w:rsidRPr="00C25540" w:rsidRDefault="00CC4037" w:rsidP="00CC4037">
      <w:pPr>
        <w:widowControl w:val="0"/>
        <w:numPr>
          <w:ilvl w:val="1"/>
          <w:numId w:val="1"/>
        </w:numPr>
        <w:tabs>
          <w:tab w:val="left" w:pos="0"/>
        </w:tabs>
        <w:spacing w:line="100" w:lineRule="atLeast"/>
        <w:jc w:val="both"/>
        <w:rPr>
          <w:rFonts w:ascii="Arial" w:hAnsi="Arial" w:cs="Arial"/>
        </w:rPr>
      </w:pPr>
      <w:r w:rsidRPr="00C25540">
        <w:rPr>
          <w:rFonts w:ascii="Arial" w:hAnsi="Arial" w:cs="Arial"/>
        </w:rPr>
        <w:t>copie certificat de înmatriculare al societății;</w:t>
      </w:r>
    </w:p>
    <w:p w14:paraId="06202D09" w14:textId="77777777" w:rsidR="00CC4037" w:rsidRPr="00C25540" w:rsidRDefault="00CC4037" w:rsidP="00CC4037">
      <w:pPr>
        <w:widowControl w:val="0"/>
        <w:numPr>
          <w:ilvl w:val="1"/>
          <w:numId w:val="1"/>
        </w:numPr>
        <w:tabs>
          <w:tab w:val="left" w:pos="0"/>
        </w:tabs>
        <w:spacing w:line="100" w:lineRule="atLeast"/>
        <w:jc w:val="both"/>
        <w:rPr>
          <w:rFonts w:ascii="Arial" w:hAnsi="Arial" w:cs="Arial"/>
        </w:rPr>
      </w:pPr>
      <w:proofErr w:type="spellStart"/>
      <w:r w:rsidRPr="00C25540">
        <w:rPr>
          <w:rFonts w:ascii="Arial" w:hAnsi="Arial" w:cs="Arial"/>
        </w:rPr>
        <w:t>declaraţie</w:t>
      </w:r>
      <w:proofErr w:type="spellEnd"/>
      <w:r w:rsidRPr="00C25540">
        <w:rPr>
          <w:rFonts w:ascii="Arial" w:hAnsi="Arial" w:cs="Arial"/>
        </w:rPr>
        <w:t xml:space="preserve"> pe propria răspundere a administratorului, că agentul economic nu se află în procedura de </w:t>
      </w:r>
      <w:proofErr w:type="spellStart"/>
      <w:r w:rsidRPr="00C25540">
        <w:rPr>
          <w:rFonts w:ascii="Arial" w:hAnsi="Arial" w:cs="Arial"/>
        </w:rPr>
        <w:t>insolvenţă</w:t>
      </w:r>
      <w:proofErr w:type="spellEnd"/>
      <w:r w:rsidRPr="00C25540">
        <w:rPr>
          <w:rFonts w:ascii="Arial" w:hAnsi="Arial" w:cs="Arial"/>
        </w:rPr>
        <w:t xml:space="preserve"> conform </w:t>
      </w:r>
      <w:proofErr w:type="spellStart"/>
      <w:r w:rsidRPr="00C25540">
        <w:rPr>
          <w:rFonts w:ascii="Arial" w:hAnsi="Arial" w:cs="Arial"/>
        </w:rPr>
        <w:t>dispoziţiilor</w:t>
      </w:r>
      <w:proofErr w:type="spellEnd"/>
      <w:r w:rsidRPr="00C25540">
        <w:rPr>
          <w:rFonts w:ascii="Arial" w:hAnsi="Arial" w:cs="Arial"/>
        </w:rPr>
        <w:t xml:space="preserve"> Legii nr.85/2014;</w:t>
      </w:r>
    </w:p>
    <w:p w14:paraId="1B6C5F9B" w14:textId="77777777" w:rsidR="00CC4037" w:rsidRPr="00C25540" w:rsidRDefault="00CC4037" w:rsidP="00CC4037">
      <w:pPr>
        <w:widowControl w:val="0"/>
        <w:numPr>
          <w:ilvl w:val="1"/>
          <w:numId w:val="2"/>
        </w:numPr>
        <w:tabs>
          <w:tab w:val="left" w:pos="0"/>
        </w:tabs>
        <w:spacing w:line="100" w:lineRule="atLeast"/>
        <w:jc w:val="both"/>
        <w:rPr>
          <w:rFonts w:ascii="Arial" w:hAnsi="Arial" w:cs="Arial"/>
          <w:color w:val="000000"/>
        </w:rPr>
      </w:pPr>
      <w:r w:rsidRPr="00C25540">
        <w:rPr>
          <w:rFonts w:ascii="Arial" w:hAnsi="Arial" w:cs="Arial"/>
        </w:rPr>
        <w:t>certificat de atestare fiscală privind bugetul local, din care să rezulte că nu figurează cu datorii;</w:t>
      </w:r>
    </w:p>
    <w:p w14:paraId="279C6CAA" w14:textId="77777777" w:rsidR="00CC4037" w:rsidRPr="00C25540" w:rsidRDefault="00CC4037" w:rsidP="00CC4037">
      <w:pPr>
        <w:widowControl w:val="0"/>
        <w:numPr>
          <w:ilvl w:val="1"/>
          <w:numId w:val="2"/>
        </w:numPr>
        <w:tabs>
          <w:tab w:val="left" w:pos="0"/>
        </w:tabs>
        <w:spacing w:line="100" w:lineRule="atLeast"/>
        <w:jc w:val="both"/>
        <w:rPr>
          <w:rFonts w:ascii="Arial" w:hAnsi="Arial" w:cs="Arial"/>
        </w:rPr>
      </w:pPr>
      <w:r w:rsidRPr="00C25540">
        <w:rPr>
          <w:rFonts w:ascii="Arial" w:hAnsi="Arial" w:cs="Arial"/>
          <w:color w:val="000000"/>
        </w:rPr>
        <w:t xml:space="preserve">adeverința eliberată de Serviciul Public Administrația Piețelor din care să rezulte că </w:t>
      </w:r>
      <w:r w:rsidRPr="00C25540">
        <w:rPr>
          <w:rFonts w:ascii="Arial" w:hAnsi="Arial" w:cs="Arial"/>
          <w:color w:val="000000"/>
        </w:rPr>
        <w:lastRenderedPageBreak/>
        <w:t>nu figurează cu datorii;</w:t>
      </w:r>
    </w:p>
    <w:p w14:paraId="370187CE" w14:textId="77777777" w:rsidR="00CC4037" w:rsidRPr="00C25540" w:rsidRDefault="00CC4037" w:rsidP="00CC4037">
      <w:pPr>
        <w:widowControl w:val="0"/>
        <w:numPr>
          <w:ilvl w:val="1"/>
          <w:numId w:val="2"/>
        </w:numPr>
        <w:tabs>
          <w:tab w:val="left" w:pos="0"/>
        </w:tabs>
        <w:spacing w:line="100" w:lineRule="atLeast"/>
        <w:jc w:val="both"/>
        <w:rPr>
          <w:rFonts w:ascii="Arial" w:hAnsi="Arial" w:cs="Arial"/>
        </w:rPr>
      </w:pPr>
      <w:r w:rsidRPr="00C25540">
        <w:rPr>
          <w:rFonts w:ascii="Arial" w:hAnsi="Arial" w:cs="Arial"/>
        </w:rPr>
        <w:t>alte documente, după caz.</w:t>
      </w:r>
    </w:p>
    <w:p w14:paraId="50C3BFB4" w14:textId="77777777" w:rsidR="00CC4037" w:rsidRPr="00C25540" w:rsidRDefault="00CC4037" w:rsidP="00CC4037">
      <w:pPr>
        <w:ind w:firstLine="720"/>
        <w:jc w:val="center"/>
        <w:rPr>
          <w:rFonts w:ascii="Arial" w:hAnsi="Arial" w:cs="Arial"/>
          <w:b/>
          <w:bCs/>
          <w:color w:val="000000"/>
        </w:rPr>
      </w:pPr>
      <w:r w:rsidRPr="00C25540">
        <w:rPr>
          <w:rFonts w:ascii="Arial" w:hAnsi="Arial" w:cs="Arial"/>
          <w:b/>
          <w:bCs/>
          <w:color w:val="000000"/>
        </w:rPr>
        <w:t>Cap. V. Modul de repartizare a abonamentelor</w:t>
      </w:r>
    </w:p>
    <w:p w14:paraId="009E3C61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  <w:color w:val="000000"/>
        </w:rPr>
      </w:pPr>
    </w:p>
    <w:p w14:paraId="517EFC80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  <w:i/>
        </w:rPr>
      </w:pPr>
      <w:r w:rsidRPr="00C25540">
        <w:rPr>
          <w:rFonts w:ascii="Arial" w:hAnsi="Arial" w:cs="Arial"/>
          <w:b/>
          <w:bCs/>
          <w:color w:val="000000"/>
        </w:rPr>
        <w:t>Art.10.</w:t>
      </w:r>
      <w:r w:rsidRPr="00C25540">
        <w:rPr>
          <w:rFonts w:ascii="Arial" w:hAnsi="Arial" w:cs="Arial"/>
          <w:bCs/>
          <w:color w:val="000000"/>
        </w:rPr>
        <w:t xml:space="preserve"> Repartizarea abonamentelor se realizează de către o comisie numită prin </w:t>
      </w:r>
      <w:proofErr w:type="spellStart"/>
      <w:r w:rsidRPr="00C25540">
        <w:rPr>
          <w:rFonts w:ascii="Arial" w:hAnsi="Arial" w:cs="Arial"/>
          <w:bCs/>
          <w:color w:val="000000"/>
        </w:rPr>
        <w:t>Dispoziţia</w:t>
      </w:r>
      <w:proofErr w:type="spellEnd"/>
      <w:r w:rsidRPr="00C25540">
        <w:rPr>
          <w:rFonts w:ascii="Arial" w:hAnsi="Arial" w:cs="Arial"/>
          <w:bCs/>
          <w:color w:val="000000"/>
        </w:rPr>
        <w:t xml:space="preserve"> Primarului Municipiului Hunedoara, formată din </w:t>
      </w:r>
      <w:proofErr w:type="spellStart"/>
      <w:r w:rsidRPr="00C25540">
        <w:rPr>
          <w:rFonts w:ascii="Arial" w:hAnsi="Arial" w:cs="Arial"/>
          <w:bCs/>
          <w:color w:val="000000"/>
        </w:rPr>
        <w:t>salariaţi</w:t>
      </w:r>
      <w:proofErr w:type="spellEnd"/>
      <w:r w:rsidRPr="00C25540">
        <w:rPr>
          <w:rFonts w:ascii="Arial" w:hAnsi="Arial" w:cs="Arial"/>
          <w:bCs/>
          <w:color w:val="000000"/>
        </w:rPr>
        <w:t xml:space="preserve"> ai Serviciului Public Administrația Piețelor Hunedoara  din cadrul  Municipiului Hunedoara.</w:t>
      </w:r>
    </w:p>
    <w:p w14:paraId="0FA99B3D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  <w:i/>
        </w:rPr>
      </w:pPr>
    </w:p>
    <w:p w14:paraId="78B51ED7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>Art.11.- (1)</w:t>
      </w:r>
      <w:r w:rsidRPr="00C25540">
        <w:rPr>
          <w:rFonts w:ascii="Arial" w:hAnsi="Arial" w:cs="Arial"/>
          <w:bCs/>
        </w:rPr>
        <w:t xml:space="preserve"> Comisia de repartizare va fi formată din 3 (trei) membri titulari, respectiv 3 membri </w:t>
      </w:r>
      <w:proofErr w:type="spellStart"/>
      <w:r w:rsidRPr="00C25540">
        <w:rPr>
          <w:rFonts w:ascii="Arial" w:hAnsi="Arial" w:cs="Arial"/>
          <w:bCs/>
        </w:rPr>
        <w:t>supleanţi</w:t>
      </w:r>
      <w:proofErr w:type="spellEnd"/>
      <w:r w:rsidRPr="00C25540">
        <w:rPr>
          <w:rFonts w:ascii="Arial" w:hAnsi="Arial" w:cs="Arial"/>
          <w:bCs/>
        </w:rPr>
        <w:t>, și un secretar, acesta neavând drept de vot.</w:t>
      </w:r>
    </w:p>
    <w:p w14:paraId="576D1A56" w14:textId="77777777" w:rsidR="00CC4037" w:rsidRPr="00C25540" w:rsidRDefault="00CC4037" w:rsidP="00CC4037">
      <w:pPr>
        <w:widowControl w:val="0"/>
        <w:tabs>
          <w:tab w:val="left" w:pos="0"/>
        </w:tabs>
        <w:spacing w:line="100" w:lineRule="atLeast"/>
        <w:jc w:val="both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 xml:space="preserve">                            (2) </w:t>
      </w:r>
      <w:r w:rsidRPr="00C25540">
        <w:rPr>
          <w:rFonts w:ascii="Arial" w:hAnsi="Arial" w:cs="Arial"/>
          <w:bCs/>
        </w:rPr>
        <w:t xml:space="preserve"> Activitatea comisiei va fi coordonată de </w:t>
      </w:r>
      <w:proofErr w:type="spellStart"/>
      <w:r w:rsidRPr="00C25540">
        <w:rPr>
          <w:rFonts w:ascii="Arial" w:hAnsi="Arial" w:cs="Arial"/>
          <w:bCs/>
        </w:rPr>
        <w:t>preşedinte</w:t>
      </w:r>
      <w:proofErr w:type="spellEnd"/>
      <w:r w:rsidRPr="00C25540">
        <w:rPr>
          <w:rFonts w:ascii="Arial" w:hAnsi="Arial" w:cs="Arial"/>
          <w:bCs/>
        </w:rPr>
        <w:t>, numit din rândul membrilor comisiei.</w:t>
      </w:r>
    </w:p>
    <w:p w14:paraId="0F983561" w14:textId="77777777" w:rsidR="00CC4037" w:rsidRPr="00C25540" w:rsidRDefault="00CC4037" w:rsidP="00CC4037">
      <w:pPr>
        <w:widowControl w:val="0"/>
        <w:tabs>
          <w:tab w:val="left" w:pos="0"/>
        </w:tabs>
        <w:spacing w:line="100" w:lineRule="atLeast"/>
        <w:jc w:val="both"/>
        <w:rPr>
          <w:rFonts w:ascii="Arial" w:hAnsi="Arial" w:cs="Arial"/>
        </w:rPr>
      </w:pPr>
      <w:r w:rsidRPr="00C25540">
        <w:rPr>
          <w:rFonts w:ascii="Arial" w:hAnsi="Arial" w:cs="Arial"/>
          <w:b/>
          <w:bCs/>
        </w:rPr>
        <w:t xml:space="preserve">                          (3)</w:t>
      </w:r>
      <w:r w:rsidRPr="00C25540">
        <w:rPr>
          <w:rFonts w:ascii="Arial" w:hAnsi="Arial" w:cs="Arial"/>
        </w:rPr>
        <w:t xml:space="preserve">  Comisia este legal constituită în </w:t>
      </w:r>
      <w:proofErr w:type="spellStart"/>
      <w:r w:rsidRPr="00C25540">
        <w:rPr>
          <w:rFonts w:ascii="Arial" w:hAnsi="Arial" w:cs="Arial"/>
        </w:rPr>
        <w:t>prezenţa</w:t>
      </w:r>
      <w:proofErr w:type="spellEnd"/>
      <w:r w:rsidRPr="00C25540">
        <w:rPr>
          <w:rFonts w:ascii="Arial" w:hAnsi="Arial" w:cs="Arial"/>
        </w:rPr>
        <w:t xml:space="preserve"> tuturor membrilor săi.</w:t>
      </w:r>
    </w:p>
    <w:p w14:paraId="5D447F70" w14:textId="77777777" w:rsidR="00CC4037" w:rsidRPr="00C25540" w:rsidRDefault="00CC4037" w:rsidP="00CC4037">
      <w:pPr>
        <w:ind w:firstLine="720"/>
        <w:jc w:val="both"/>
        <w:rPr>
          <w:rFonts w:ascii="Arial" w:hAnsi="Arial" w:cs="Arial"/>
        </w:rPr>
      </w:pPr>
    </w:p>
    <w:p w14:paraId="27D9C42E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i/>
        </w:rPr>
      </w:pPr>
      <w:r w:rsidRPr="00C25540">
        <w:rPr>
          <w:rFonts w:ascii="Arial" w:hAnsi="Arial" w:cs="Arial"/>
          <w:b/>
          <w:bCs/>
        </w:rPr>
        <w:t xml:space="preserve">Art.12. </w:t>
      </w:r>
      <w:r w:rsidRPr="00C25540">
        <w:rPr>
          <w:rFonts w:ascii="Arial" w:hAnsi="Arial" w:cs="Arial"/>
        </w:rPr>
        <w:t xml:space="preserve">Deciziile comisiei de repartizare vor fi luate cu majoritate simplă, </w:t>
      </w:r>
      <w:proofErr w:type="spellStart"/>
      <w:r w:rsidRPr="00C25540">
        <w:rPr>
          <w:rFonts w:ascii="Arial" w:hAnsi="Arial" w:cs="Arial"/>
        </w:rPr>
        <w:t>toţi</w:t>
      </w:r>
      <w:proofErr w:type="spellEnd"/>
      <w:r w:rsidRPr="00C25540">
        <w:rPr>
          <w:rFonts w:ascii="Arial" w:hAnsi="Arial" w:cs="Arial"/>
        </w:rPr>
        <w:t xml:space="preserve"> membri comisiei având drept de vot.</w:t>
      </w:r>
    </w:p>
    <w:p w14:paraId="6847E00A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  <w:i/>
        </w:rPr>
      </w:pPr>
    </w:p>
    <w:p w14:paraId="286ADCD7" w14:textId="77777777" w:rsidR="00CC4037" w:rsidRPr="00C25540" w:rsidRDefault="00CC4037" w:rsidP="00CC4037">
      <w:pPr>
        <w:ind w:firstLine="720"/>
        <w:jc w:val="both"/>
        <w:rPr>
          <w:rFonts w:ascii="Arial" w:hAnsi="Arial" w:cs="Arial"/>
        </w:rPr>
      </w:pPr>
      <w:r w:rsidRPr="00C25540">
        <w:rPr>
          <w:rFonts w:ascii="Arial" w:hAnsi="Arial" w:cs="Arial"/>
          <w:b/>
        </w:rPr>
        <w:t xml:space="preserve">Art.13. </w:t>
      </w:r>
      <w:r w:rsidRPr="00C25540">
        <w:rPr>
          <w:rFonts w:ascii="Arial" w:hAnsi="Arial" w:cs="Arial"/>
        </w:rPr>
        <w:t xml:space="preserve">Comisia va analiza documentele depuse de fiecare solicitant </w:t>
      </w:r>
      <w:proofErr w:type="spellStart"/>
      <w:r w:rsidRPr="00C25540">
        <w:rPr>
          <w:rFonts w:ascii="Arial" w:hAnsi="Arial" w:cs="Arial"/>
        </w:rPr>
        <w:t>şi</w:t>
      </w:r>
      <w:proofErr w:type="spellEnd"/>
      <w:r w:rsidRPr="00C25540">
        <w:rPr>
          <w:rFonts w:ascii="Arial" w:hAnsi="Arial" w:cs="Arial"/>
        </w:rPr>
        <w:t xml:space="preserve"> va stabili, conform prevederilor prezentei proceduri, admiterea sau respingerea cererii de participare la repartizare, precum și modul prin care se va face repartizare, în </w:t>
      </w:r>
      <w:proofErr w:type="spellStart"/>
      <w:r w:rsidRPr="00C25540">
        <w:rPr>
          <w:rFonts w:ascii="Arial" w:hAnsi="Arial" w:cs="Arial"/>
        </w:rPr>
        <w:t>funcţie</w:t>
      </w:r>
      <w:proofErr w:type="spellEnd"/>
      <w:r w:rsidRPr="00C25540">
        <w:rPr>
          <w:rFonts w:ascii="Arial" w:hAnsi="Arial" w:cs="Arial"/>
        </w:rPr>
        <w:t xml:space="preserve"> de numărul de solicitări depuse pentru fiecare masa/modul în parte.</w:t>
      </w:r>
    </w:p>
    <w:p w14:paraId="26A6EB97" w14:textId="77777777" w:rsidR="00CC4037" w:rsidRPr="00C25540" w:rsidRDefault="00CC4037" w:rsidP="00CC4037">
      <w:pPr>
        <w:ind w:firstLine="720"/>
        <w:jc w:val="both"/>
        <w:rPr>
          <w:rFonts w:ascii="Arial" w:hAnsi="Arial" w:cs="Arial"/>
        </w:rPr>
      </w:pPr>
    </w:p>
    <w:p w14:paraId="6CA8BE45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color w:val="003333"/>
        </w:rPr>
      </w:pPr>
      <w:r w:rsidRPr="00C25540">
        <w:rPr>
          <w:rFonts w:ascii="Arial" w:hAnsi="Arial" w:cs="Arial"/>
          <w:b/>
        </w:rPr>
        <w:t xml:space="preserve">Art.14. </w:t>
      </w:r>
      <w:r w:rsidRPr="00C25540">
        <w:rPr>
          <w:rFonts w:ascii="Arial" w:hAnsi="Arial" w:cs="Arial"/>
          <w:bCs/>
        </w:rPr>
        <w:t xml:space="preserve">Comisia va întocmi un proces-verbal de repartizare  pentru fiecare masă/modul conform modelului din </w:t>
      </w:r>
      <w:r w:rsidRPr="00C25540">
        <w:rPr>
          <w:rFonts w:ascii="Arial" w:hAnsi="Arial" w:cs="Arial"/>
          <w:b/>
          <w:bCs/>
        </w:rPr>
        <w:t>Anexa nr. 1 la prezenta procedură,</w:t>
      </w:r>
      <w:r w:rsidRPr="00C25540">
        <w:rPr>
          <w:rFonts w:ascii="Arial" w:hAnsi="Arial" w:cs="Arial"/>
          <w:bCs/>
        </w:rPr>
        <w:t xml:space="preserve"> care va fi semnat de </w:t>
      </w:r>
      <w:proofErr w:type="spellStart"/>
      <w:r w:rsidRPr="00C25540">
        <w:rPr>
          <w:rFonts w:ascii="Arial" w:hAnsi="Arial" w:cs="Arial"/>
          <w:bCs/>
        </w:rPr>
        <w:t>toţi</w:t>
      </w:r>
      <w:proofErr w:type="spellEnd"/>
      <w:r w:rsidRPr="00C25540">
        <w:rPr>
          <w:rFonts w:ascii="Arial" w:hAnsi="Arial" w:cs="Arial"/>
          <w:bCs/>
        </w:rPr>
        <w:t xml:space="preserve"> membrii comisiei. În baza procesului-verbal de repartizare se va elibera abonamentul pentru utilizarea temporară a locului stabilit conform modelului din </w:t>
      </w:r>
      <w:r w:rsidRPr="00C25540">
        <w:rPr>
          <w:rFonts w:ascii="Arial" w:hAnsi="Arial" w:cs="Arial"/>
          <w:b/>
          <w:bCs/>
        </w:rPr>
        <w:t>Anexei nr.2 la prezenta procedură.</w:t>
      </w:r>
    </w:p>
    <w:p w14:paraId="209842AC" w14:textId="77777777" w:rsidR="00CC4037" w:rsidRPr="00C25540" w:rsidRDefault="00CC4037" w:rsidP="00CC4037">
      <w:pPr>
        <w:jc w:val="both"/>
        <w:rPr>
          <w:rFonts w:ascii="Arial" w:hAnsi="Arial" w:cs="Arial"/>
          <w:bCs/>
          <w:iCs/>
          <w:color w:val="000000"/>
        </w:rPr>
      </w:pPr>
      <w:r w:rsidRPr="00C25540">
        <w:rPr>
          <w:rFonts w:ascii="Arial" w:hAnsi="Arial" w:cs="Arial"/>
          <w:color w:val="003333"/>
        </w:rPr>
        <w:tab/>
      </w:r>
      <w:r w:rsidRPr="00C25540">
        <w:rPr>
          <w:rFonts w:ascii="Arial" w:hAnsi="Arial" w:cs="Arial"/>
          <w:b/>
          <w:bCs/>
          <w:i/>
          <w:color w:val="003333"/>
        </w:rPr>
        <w:tab/>
      </w:r>
    </w:p>
    <w:p w14:paraId="0C427FA7" w14:textId="77777777" w:rsidR="00CC4037" w:rsidRPr="00C25540" w:rsidRDefault="00CC4037" w:rsidP="00CC4037">
      <w:pPr>
        <w:jc w:val="both"/>
        <w:rPr>
          <w:rFonts w:ascii="Arial" w:hAnsi="Arial" w:cs="Arial"/>
        </w:rPr>
      </w:pPr>
      <w:r w:rsidRPr="00C25540">
        <w:rPr>
          <w:rFonts w:ascii="Arial" w:hAnsi="Arial" w:cs="Arial"/>
          <w:bCs/>
          <w:iCs/>
          <w:color w:val="000000"/>
        </w:rPr>
        <w:tab/>
      </w:r>
      <w:r w:rsidRPr="00C25540">
        <w:rPr>
          <w:rFonts w:ascii="Arial" w:hAnsi="Arial" w:cs="Arial"/>
          <w:b/>
          <w:bCs/>
          <w:color w:val="000000"/>
        </w:rPr>
        <w:t>Art.15</w:t>
      </w:r>
      <w:r w:rsidRPr="00C25540">
        <w:rPr>
          <w:rFonts w:ascii="Arial" w:hAnsi="Arial" w:cs="Arial"/>
          <w:bCs/>
          <w:color w:val="000000"/>
        </w:rPr>
        <w:t>.</w:t>
      </w:r>
      <w:r w:rsidRPr="00C25540">
        <w:rPr>
          <w:rFonts w:ascii="Arial" w:hAnsi="Arial" w:cs="Arial"/>
          <w:bCs/>
          <w:iCs/>
          <w:color w:val="000000"/>
        </w:rPr>
        <w:t xml:space="preserve"> Comisia, prin grija secretarului acesteia, va aduce la </w:t>
      </w:r>
      <w:proofErr w:type="spellStart"/>
      <w:r w:rsidRPr="00C25540">
        <w:rPr>
          <w:rFonts w:ascii="Arial" w:hAnsi="Arial" w:cs="Arial"/>
          <w:bCs/>
          <w:iCs/>
          <w:color w:val="000000"/>
        </w:rPr>
        <w:t>cunoştinţa</w:t>
      </w:r>
      <w:proofErr w:type="spellEnd"/>
      <w:r w:rsidRPr="00C25540">
        <w:rPr>
          <w:rFonts w:ascii="Arial" w:hAnsi="Arial" w:cs="Arial"/>
          <w:bCs/>
          <w:iCs/>
          <w:color w:val="000000"/>
        </w:rPr>
        <w:t xml:space="preserve"> </w:t>
      </w:r>
      <w:r w:rsidRPr="00C25540">
        <w:rPr>
          <w:rFonts w:ascii="Arial" w:hAnsi="Arial" w:cs="Arial"/>
          <w:color w:val="000000"/>
        </w:rPr>
        <w:t xml:space="preserve">persoanelor interesate, prin publicarea unui </w:t>
      </w:r>
      <w:proofErr w:type="spellStart"/>
      <w:r w:rsidRPr="00C25540">
        <w:rPr>
          <w:rFonts w:ascii="Arial" w:hAnsi="Arial" w:cs="Arial"/>
          <w:color w:val="000000"/>
        </w:rPr>
        <w:t>anunţ</w:t>
      </w:r>
      <w:proofErr w:type="spellEnd"/>
      <w:r w:rsidRPr="00C25540">
        <w:rPr>
          <w:rFonts w:ascii="Arial" w:hAnsi="Arial" w:cs="Arial"/>
          <w:color w:val="000000"/>
        </w:rPr>
        <w:t xml:space="preserve"> pe site-ul Primăriei municipiului Hunedoara, prin </w:t>
      </w:r>
      <w:proofErr w:type="spellStart"/>
      <w:r w:rsidRPr="00C25540">
        <w:rPr>
          <w:rFonts w:ascii="Arial" w:hAnsi="Arial" w:cs="Arial"/>
          <w:color w:val="000000"/>
        </w:rPr>
        <w:t>afişare</w:t>
      </w:r>
      <w:proofErr w:type="spellEnd"/>
      <w:r w:rsidRPr="00C25540">
        <w:rPr>
          <w:rFonts w:ascii="Arial" w:hAnsi="Arial" w:cs="Arial"/>
          <w:color w:val="000000"/>
        </w:rPr>
        <w:t xml:space="preserve"> la avizierul </w:t>
      </w:r>
      <w:proofErr w:type="spellStart"/>
      <w:r w:rsidRPr="00C25540">
        <w:rPr>
          <w:rFonts w:ascii="Arial" w:hAnsi="Arial" w:cs="Arial"/>
          <w:color w:val="000000"/>
        </w:rPr>
        <w:t>instituţiei</w:t>
      </w:r>
      <w:proofErr w:type="spellEnd"/>
      <w:r w:rsidRPr="00C25540">
        <w:rPr>
          <w:rFonts w:ascii="Arial" w:hAnsi="Arial" w:cs="Arial"/>
          <w:color w:val="000000"/>
        </w:rPr>
        <w:t xml:space="preserve">,  data, ora </w:t>
      </w:r>
      <w:proofErr w:type="spellStart"/>
      <w:r w:rsidRPr="00C25540">
        <w:rPr>
          <w:rFonts w:ascii="Arial" w:hAnsi="Arial" w:cs="Arial"/>
          <w:color w:val="000000"/>
        </w:rPr>
        <w:t>şi</w:t>
      </w:r>
      <w:proofErr w:type="spellEnd"/>
      <w:r w:rsidRPr="00C25540">
        <w:rPr>
          <w:rFonts w:ascii="Arial" w:hAnsi="Arial" w:cs="Arial"/>
          <w:color w:val="000000"/>
        </w:rPr>
        <w:t xml:space="preserve"> locul în care va avea loc procedura de repartizare, numărul meselor/module legume, documentele necesare pentru repartizarea meselor/module, precum </w:t>
      </w:r>
      <w:proofErr w:type="spellStart"/>
      <w:r w:rsidRPr="00C25540">
        <w:rPr>
          <w:rFonts w:ascii="Arial" w:hAnsi="Arial" w:cs="Arial"/>
          <w:color w:val="000000"/>
        </w:rPr>
        <w:t>şi</w:t>
      </w:r>
      <w:proofErr w:type="spellEnd"/>
      <w:r w:rsidRPr="00C25540">
        <w:rPr>
          <w:rFonts w:ascii="Arial" w:hAnsi="Arial" w:cs="Arial"/>
          <w:color w:val="000000"/>
        </w:rPr>
        <w:t xml:space="preserve"> termenul limită până la care se vor depune cererile.</w:t>
      </w:r>
    </w:p>
    <w:p w14:paraId="6E27E1DD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b/>
        </w:rPr>
      </w:pPr>
    </w:p>
    <w:p w14:paraId="0B10BDF8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C25540">
        <w:rPr>
          <w:rFonts w:ascii="Arial" w:hAnsi="Arial" w:cs="Arial"/>
          <w:b/>
        </w:rPr>
        <w:t>Cap. VI. Repartizarea abonamentelor cu majorarea taxei prin strigare</w:t>
      </w:r>
    </w:p>
    <w:p w14:paraId="1C548F1D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730311F7" w14:textId="77777777" w:rsidR="00CC4037" w:rsidRPr="00C25540" w:rsidRDefault="00CC4037" w:rsidP="00CC4037">
      <w:pPr>
        <w:jc w:val="both"/>
        <w:rPr>
          <w:rFonts w:ascii="Arial" w:hAnsi="Arial" w:cs="Arial"/>
          <w:color w:val="000000"/>
        </w:rPr>
      </w:pPr>
      <w:r w:rsidRPr="00C25540">
        <w:rPr>
          <w:rFonts w:ascii="Arial" w:hAnsi="Arial" w:cs="Arial"/>
          <w:b/>
          <w:bCs/>
          <w:i/>
          <w:iCs/>
          <w:color w:val="000000"/>
        </w:rPr>
        <w:tab/>
      </w:r>
      <w:r w:rsidRPr="00C25540">
        <w:rPr>
          <w:rFonts w:ascii="Arial" w:hAnsi="Arial" w:cs="Arial"/>
          <w:b/>
          <w:bCs/>
          <w:color w:val="000000"/>
        </w:rPr>
        <w:t xml:space="preserve">Art.16. </w:t>
      </w:r>
      <w:r w:rsidRPr="00C25540">
        <w:rPr>
          <w:rFonts w:ascii="Arial" w:hAnsi="Arial" w:cs="Arial"/>
          <w:color w:val="000000"/>
        </w:rPr>
        <w:t>În situația în care, exista  două sau mai multe solicitări pentru aceeași masa/modul repartizarea  locului respectiv, se face cu majorarea taxei prin strigare.</w:t>
      </w:r>
    </w:p>
    <w:p w14:paraId="57D5270B" w14:textId="77777777" w:rsidR="00CC4037" w:rsidRPr="00C25540" w:rsidRDefault="00CC4037" w:rsidP="00CC4037">
      <w:pPr>
        <w:jc w:val="both"/>
        <w:rPr>
          <w:rFonts w:ascii="Arial" w:hAnsi="Arial" w:cs="Arial"/>
          <w:color w:val="000000"/>
        </w:rPr>
      </w:pPr>
    </w:p>
    <w:p w14:paraId="2747A3A5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i/>
          <w:iCs/>
          <w:color w:val="000000"/>
        </w:rPr>
      </w:pPr>
      <w:r w:rsidRPr="00C25540">
        <w:rPr>
          <w:rFonts w:ascii="Arial" w:hAnsi="Arial" w:cs="Arial"/>
          <w:color w:val="000000"/>
        </w:rPr>
        <w:tab/>
      </w:r>
      <w:r w:rsidRPr="00C25540">
        <w:rPr>
          <w:rFonts w:ascii="Arial" w:hAnsi="Arial" w:cs="Arial"/>
          <w:b/>
          <w:bCs/>
          <w:color w:val="000000"/>
        </w:rPr>
        <w:t>Art.17</w:t>
      </w:r>
      <w:r w:rsidRPr="00C25540">
        <w:rPr>
          <w:rFonts w:ascii="Arial" w:hAnsi="Arial" w:cs="Arial"/>
          <w:color w:val="000000"/>
        </w:rPr>
        <w:t>. Prețul de pornire îl reprezintă valoarea abonamentului</w:t>
      </w:r>
      <w:r w:rsidRPr="00C25540">
        <w:rPr>
          <w:rFonts w:ascii="Arial" w:hAnsi="Arial" w:cs="Arial"/>
          <w:bCs/>
          <w:color w:val="000000"/>
        </w:rPr>
        <w:t xml:space="preserve"> pentru utilizarea temporară a locului (masa/modul), stabilit și aprobat conform prevederilor Hotărârii Consiliului Local care face referire la </w:t>
      </w:r>
      <w:r w:rsidRPr="00C25540">
        <w:rPr>
          <w:rFonts w:ascii="Arial" w:hAnsi="Arial" w:cs="Arial"/>
          <w:b/>
          <w:bCs/>
          <w:color w:val="000000"/>
        </w:rPr>
        <w:t xml:space="preserve">“Taxe pentru utilizarea temporară a locurilor publice de desfacere din cadrul </w:t>
      </w:r>
      <w:proofErr w:type="spellStart"/>
      <w:r w:rsidRPr="00C25540">
        <w:rPr>
          <w:rFonts w:ascii="Arial" w:hAnsi="Arial" w:cs="Arial"/>
          <w:b/>
          <w:bCs/>
          <w:color w:val="000000"/>
        </w:rPr>
        <w:t>pieţelor</w:t>
      </w:r>
      <w:proofErr w:type="spellEnd"/>
      <w:r w:rsidRPr="00C25540">
        <w:rPr>
          <w:rFonts w:ascii="Arial" w:hAnsi="Arial" w:cs="Arial"/>
          <w:b/>
          <w:bCs/>
          <w:color w:val="000000"/>
        </w:rPr>
        <w:t xml:space="preserve">, târgurilor </w:t>
      </w:r>
      <w:proofErr w:type="spellStart"/>
      <w:r w:rsidRPr="00C25540">
        <w:rPr>
          <w:rFonts w:ascii="Arial" w:hAnsi="Arial" w:cs="Arial"/>
          <w:b/>
          <w:bCs/>
          <w:color w:val="000000"/>
        </w:rPr>
        <w:t>şi</w:t>
      </w:r>
      <w:proofErr w:type="spellEnd"/>
      <w:r w:rsidRPr="00C25540">
        <w:rPr>
          <w:rFonts w:ascii="Arial" w:hAnsi="Arial" w:cs="Arial"/>
          <w:b/>
          <w:bCs/>
          <w:color w:val="000000"/>
        </w:rPr>
        <w:t xml:space="preserve"> oboarelor din Municipiul Hunedoara”</w:t>
      </w:r>
      <w:r w:rsidRPr="00C25540">
        <w:rPr>
          <w:rFonts w:ascii="Arial" w:hAnsi="Arial" w:cs="Arial"/>
          <w:bCs/>
          <w:color w:val="000000"/>
        </w:rPr>
        <w:t xml:space="preserve">, iar pragul de </w:t>
      </w:r>
      <w:r w:rsidRPr="00C25540">
        <w:rPr>
          <w:rFonts w:ascii="Arial" w:hAnsi="Arial" w:cs="Arial"/>
          <w:bCs/>
        </w:rPr>
        <w:t>majorare este de 60 lei.</w:t>
      </w:r>
    </w:p>
    <w:p w14:paraId="025DB1D5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i/>
          <w:iCs/>
          <w:color w:val="FF0000"/>
        </w:rPr>
      </w:pPr>
      <w:r w:rsidRPr="00C25540">
        <w:rPr>
          <w:rFonts w:ascii="Arial" w:hAnsi="Arial" w:cs="Arial"/>
          <w:b/>
          <w:bCs/>
          <w:i/>
          <w:iCs/>
          <w:color w:val="000000"/>
        </w:rPr>
        <w:tab/>
      </w:r>
    </w:p>
    <w:p w14:paraId="5F7BF764" w14:textId="77777777" w:rsidR="00CC4037" w:rsidRPr="00C25540" w:rsidRDefault="00CC4037" w:rsidP="00CC4037">
      <w:pPr>
        <w:jc w:val="both"/>
        <w:rPr>
          <w:rFonts w:ascii="Arial" w:hAnsi="Arial" w:cs="Arial"/>
        </w:rPr>
      </w:pPr>
      <w:r w:rsidRPr="00C25540">
        <w:rPr>
          <w:rFonts w:ascii="Arial" w:hAnsi="Arial" w:cs="Arial"/>
          <w:b/>
          <w:bCs/>
          <w:i/>
          <w:iCs/>
          <w:color w:val="FF0000"/>
        </w:rPr>
        <w:tab/>
      </w:r>
      <w:r w:rsidRPr="00C25540">
        <w:rPr>
          <w:rFonts w:ascii="Arial" w:hAnsi="Arial" w:cs="Arial"/>
          <w:b/>
          <w:bCs/>
        </w:rPr>
        <w:t xml:space="preserve">Art.18. </w:t>
      </w:r>
      <w:r w:rsidRPr="00C25540">
        <w:rPr>
          <w:rFonts w:ascii="Arial" w:hAnsi="Arial" w:cs="Arial"/>
        </w:rPr>
        <w:t>Procedura de repartizare cu majorarea taxei prin strigare se va organiza unitar, pentru fiecare loc (masa/modul) în parte.</w:t>
      </w:r>
    </w:p>
    <w:p w14:paraId="31CEAE51" w14:textId="77777777" w:rsidR="00CC4037" w:rsidRPr="00C25540" w:rsidRDefault="00CC4037" w:rsidP="00CC4037">
      <w:pPr>
        <w:jc w:val="both"/>
        <w:rPr>
          <w:rFonts w:ascii="Arial" w:hAnsi="Arial" w:cs="Arial"/>
        </w:rPr>
      </w:pPr>
      <w:r w:rsidRPr="00C25540">
        <w:rPr>
          <w:rFonts w:ascii="Arial" w:hAnsi="Arial" w:cs="Arial"/>
        </w:rPr>
        <w:tab/>
      </w:r>
      <w:r w:rsidRPr="00C25540">
        <w:rPr>
          <w:rFonts w:ascii="Arial" w:hAnsi="Arial" w:cs="Arial"/>
          <w:b/>
          <w:bCs/>
        </w:rPr>
        <w:t>Art.19. (1)</w:t>
      </w:r>
      <w:r w:rsidRPr="00C25540">
        <w:rPr>
          <w:rFonts w:ascii="Arial" w:hAnsi="Arial" w:cs="Arial"/>
        </w:rPr>
        <w:t xml:space="preserve"> </w:t>
      </w:r>
      <w:proofErr w:type="spellStart"/>
      <w:r w:rsidRPr="00C25540">
        <w:rPr>
          <w:rFonts w:ascii="Arial" w:hAnsi="Arial" w:cs="Arial"/>
        </w:rPr>
        <w:t>P</w:t>
      </w:r>
      <w:r w:rsidRPr="00C25540">
        <w:rPr>
          <w:rFonts w:ascii="Arial" w:hAnsi="Arial" w:cs="Arial"/>
          <w:color w:val="000000"/>
        </w:rPr>
        <w:t>reşedintele</w:t>
      </w:r>
      <w:proofErr w:type="spellEnd"/>
      <w:r w:rsidRPr="00C25540">
        <w:rPr>
          <w:rFonts w:ascii="Arial" w:hAnsi="Arial" w:cs="Arial"/>
          <w:color w:val="000000"/>
        </w:rPr>
        <w:t xml:space="preserve"> comisiei va </w:t>
      </w:r>
      <w:proofErr w:type="spellStart"/>
      <w:r w:rsidRPr="00C25540">
        <w:rPr>
          <w:rFonts w:ascii="Arial" w:hAnsi="Arial" w:cs="Arial"/>
          <w:color w:val="000000"/>
        </w:rPr>
        <w:t>anunţa</w:t>
      </w:r>
      <w:proofErr w:type="spellEnd"/>
      <w:r w:rsidRPr="00C25540">
        <w:rPr>
          <w:rFonts w:ascii="Arial" w:hAnsi="Arial" w:cs="Arial"/>
          <w:color w:val="000000"/>
        </w:rPr>
        <w:t xml:space="preserve"> </w:t>
      </w:r>
      <w:proofErr w:type="spellStart"/>
      <w:r w:rsidRPr="00C25540">
        <w:rPr>
          <w:rFonts w:ascii="Arial" w:hAnsi="Arial" w:cs="Arial"/>
          <w:color w:val="000000"/>
        </w:rPr>
        <w:t>preţul</w:t>
      </w:r>
      <w:proofErr w:type="spellEnd"/>
      <w:r w:rsidRPr="00C25540">
        <w:rPr>
          <w:rFonts w:ascii="Arial" w:hAnsi="Arial" w:cs="Arial"/>
          <w:color w:val="000000"/>
        </w:rPr>
        <w:t xml:space="preserve"> de pornire al procedurii, precum și valoarea de 60 lei a salturilor de strigare.</w:t>
      </w:r>
    </w:p>
    <w:p w14:paraId="610234FD" w14:textId="77777777" w:rsidR="00CC4037" w:rsidRPr="00C25540" w:rsidRDefault="00CC4037" w:rsidP="00CC4037">
      <w:pPr>
        <w:jc w:val="both"/>
        <w:rPr>
          <w:rFonts w:ascii="Arial" w:hAnsi="Arial" w:cs="Arial"/>
        </w:rPr>
      </w:pPr>
      <w:r w:rsidRPr="00C25540">
        <w:rPr>
          <w:rFonts w:ascii="Arial" w:hAnsi="Arial" w:cs="Arial"/>
        </w:rPr>
        <w:tab/>
      </w:r>
      <w:r w:rsidRPr="00C25540">
        <w:rPr>
          <w:rFonts w:ascii="Arial" w:hAnsi="Arial" w:cs="Arial"/>
          <w:b/>
          <w:bCs/>
        </w:rPr>
        <w:t xml:space="preserve">(2) </w:t>
      </w:r>
      <w:proofErr w:type="spellStart"/>
      <w:r w:rsidRPr="00C25540">
        <w:rPr>
          <w:rFonts w:ascii="Arial" w:hAnsi="Arial" w:cs="Arial"/>
        </w:rPr>
        <w:t>Participanţii</w:t>
      </w:r>
      <w:proofErr w:type="spellEnd"/>
      <w:r w:rsidRPr="00C25540">
        <w:rPr>
          <w:rFonts w:ascii="Arial" w:hAnsi="Arial" w:cs="Arial"/>
        </w:rPr>
        <w:t xml:space="preserve"> la procedura de repartizare a meselor/modulelor cu majorarea taxei prin strigare vor prezenta oferta de </w:t>
      </w:r>
      <w:proofErr w:type="spellStart"/>
      <w:r w:rsidRPr="00C25540">
        <w:rPr>
          <w:rFonts w:ascii="Arial" w:hAnsi="Arial" w:cs="Arial"/>
        </w:rPr>
        <w:t>preţ</w:t>
      </w:r>
      <w:proofErr w:type="spellEnd"/>
      <w:r w:rsidRPr="00C25540">
        <w:rPr>
          <w:rFonts w:ascii="Arial" w:hAnsi="Arial" w:cs="Arial"/>
        </w:rPr>
        <w:t xml:space="preserve"> prin strigări succesive, pentru o masă/modul; trebuie să fie respectate </w:t>
      </w:r>
      <w:proofErr w:type="spellStart"/>
      <w:r w:rsidRPr="00C25540">
        <w:rPr>
          <w:rFonts w:ascii="Arial" w:hAnsi="Arial" w:cs="Arial"/>
        </w:rPr>
        <w:t>condiţiile</w:t>
      </w:r>
      <w:proofErr w:type="spellEnd"/>
      <w:r w:rsidRPr="00C25540">
        <w:rPr>
          <w:rFonts w:ascii="Arial" w:hAnsi="Arial" w:cs="Arial"/>
        </w:rPr>
        <w:t xml:space="preserve"> de salt </w:t>
      </w:r>
      <w:proofErr w:type="spellStart"/>
      <w:r w:rsidRPr="00C25540">
        <w:rPr>
          <w:rFonts w:ascii="Arial" w:hAnsi="Arial" w:cs="Arial"/>
        </w:rPr>
        <w:t>anunţate</w:t>
      </w:r>
      <w:proofErr w:type="spellEnd"/>
      <w:r w:rsidRPr="00C25540">
        <w:rPr>
          <w:rFonts w:ascii="Arial" w:hAnsi="Arial" w:cs="Arial"/>
        </w:rPr>
        <w:t xml:space="preserve"> de </w:t>
      </w:r>
      <w:proofErr w:type="spellStart"/>
      <w:r w:rsidRPr="00C25540">
        <w:rPr>
          <w:rFonts w:ascii="Arial" w:hAnsi="Arial" w:cs="Arial"/>
        </w:rPr>
        <w:t>preşedintele</w:t>
      </w:r>
      <w:proofErr w:type="spellEnd"/>
      <w:r w:rsidRPr="00C25540">
        <w:rPr>
          <w:rFonts w:ascii="Arial" w:hAnsi="Arial" w:cs="Arial"/>
        </w:rPr>
        <w:t xml:space="preserve"> comisiei. Fiecare ofertă de preț </w:t>
      </w:r>
      <w:r w:rsidRPr="00C25540">
        <w:rPr>
          <w:rFonts w:ascii="Arial" w:hAnsi="Arial" w:cs="Arial"/>
        </w:rPr>
        <w:lastRenderedPageBreak/>
        <w:t xml:space="preserve">va fi consemnată în procesul verbal, prin grija secretarului comisiei. Modelul procesului verbal este prezentat în </w:t>
      </w:r>
      <w:r w:rsidRPr="00C25540">
        <w:rPr>
          <w:rFonts w:ascii="Arial" w:hAnsi="Arial" w:cs="Arial"/>
          <w:b/>
        </w:rPr>
        <w:t>anexa nr. 3 la prezenta procedură.</w:t>
      </w:r>
    </w:p>
    <w:p w14:paraId="2CB7A667" w14:textId="77777777" w:rsidR="00CC4037" w:rsidRPr="00C25540" w:rsidRDefault="00CC4037" w:rsidP="00CC4037">
      <w:pPr>
        <w:jc w:val="both"/>
        <w:rPr>
          <w:rFonts w:ascii="Arial" w:hAnsi="Arial" w:cs="Arial"/>
        </w:rPr>
      </w:pPr>
      <w:r w:rsidRPr="00C25540">
        <w:rPr>
          <w:rFonts w:ascii="Arial" w:hAnsi="Arial" w:cs="Arial"/>
        </w:rPr>
        <w:tab/>
      </w:r>
      <w:r w:rsidRPr="00C25540">
        <w:rPr>
          <w:rFonts w:ascii="Arial" w:hAnsi="Arial" w:cs="Arial"/>
          <w:b/>
          <w:bCs/>
        </w:rPr>
        <w:t>(3)</w:t>
      </w:r>
      <w:r w:rsidRPr="00C25540">
        <w:rPr>
          <w:rFonts w:ascii="Arial" w:hAnsi="Arial" w:cs="Arial"/>
        </w:rPr>
        <w:t xml:space="preserve"> După </w:t>
      </w:r>
      <w:proofErr w:type="spellStart"/>
      <w:r w:rsidRPr="00C25540">
        <w:rPr>
          <w:rFonts w:ascii="Arial" w:hAnsi="Arial" w:cs="Arial"/>
        </w:rPr>
        <w:t>anunţarea</w:t>
      </w:r>
      <w:proofErr w:type="spellEnd"/>
      <w:r w:rsidRPr="00C25540">
        <w:rPr>
          <w:rFonts w:ascii="Arial" w:hAnsi="Arial" w:cs="Arial"/>
        </w:rPr>
        <w:t xml:space="preserve"> de către </w:t>
      </w:r>
      <w:proofErr w:type="spellStart"/>
      <w:r w:rsidRPr="00C25540">
        <w:rPr>
          <w:rFonts w:ascii="Arial" w:hAnsi="Arial" w:cs="Arial"/>
        </w:rPr>
        <w:t>preşedintele</w:t>
      </w:r>
      <w:proofErr w:type="spellEnd"/>
      <w:r w:rsidRPr="00C25540">
        <w:rPr>
          <w:rFonts w:ascii="Arial" w:hAnsi="Arial" w:cs="Arial"/>
        </w:rPr>
        <w:t xml:space="preserve"> comisiei a câștigătorului, locul (masa/modul) va fi repartizat  acestuia, declarându-se închisă procedura, și întocmindu-se procesul-verbal în două exemplare, care se semnează de către toți membrii comisiei  </w:t>
      </w:r>
      <w:proofErr w:type="spellStart"/>
      <w:r w:rsidRPr="00C25540">
        <w:rPr>
          <w:rFonts w:ascii="Arial" w:hAnsi="Arial" w:cs="Arial"/>
        </w:rPr>
        <w:t>şi</w:t>
      </w:r>
      <w:proofErr w:type="spellEnd"/>
      <w:r w:rsidRPr="00C25540">
        <w:rPr>
          <w:rFonts w:ascii="Arial" w:hAnsi="Arial" w:cs="Arial"/>
        </w:rPr>
        <w:t xml:space="preserve"> de către </w:t>
      </w:r>
      <w:proofErr w:type="spellStart"/>
      <w:r w:rsidRPr="00C25540">
        <w:rPr>
          <w:rFonts w:ascii="Arial" w:hAnsi="Arial" w:cs="Arial"/>
        </w:rPr>
        <w:t>solicitanţii</w:t>
      </w:r>
      <w:proofErr w:type="spellEnd"/>
      <w:r w:rsidRPr="00C25540">
        <w:rPr>
          <w:rFonts w:ascii="Arial" w:hAnsi="Arial" w:cs="Arial"/>
        </w:rPr>
        <w:t xml:space="preserve"> care au participat la procedură. Un exemplar din procesul-verbal va intra în posesia câștigătorului procedurii de repartizare prin strigare, în baza acestuia întocmindu-se abonamentul pentru masa/modul.</w:t>
      </w:r>
    </w:p>
    <w:p w14:paraId="1C7784C1" w14:textId="77777777" w:rsidR="00CC4037" w:rsidRPr="00C25540" w:rsidRDefault="00CC4037" w:rsidP="00CC4037">
      <w:pPr>
        <w:jc w:val="both"/>
        <w:rPr>
          <w:rFonts w:ascii="Arial" w:hAnsi="Arial" w:cs="Arial"/>
          <w:b/>
          <w:bCs/>
          <w:i/>
          <w:iCs/>
        </w:rPr>
      </w:pPr>
    </w:p>
    <w:p w14:paraId="302C9098" w14:textId="77777777" w:rsidR="00CC4037" w:rsidRPr="00C25540" w:rsidRDefault="00CC4037" w:rsidP="00CC4037">
      <w:pPr>
        <w:jc w:val="both"/>
        <w:rPr>
          <w:rFonts w:ascii="Arial" w:hAnsi="Arial" w:cs="Arial"/>
          <w:color w:val="FF3333"/>
        </w:rPr>
      </w:pPr>
      <w:r w:rsidRPr="00C25540">
        <w:rPr>
          <w:rFonts w:ascii="Arial" w:hAnsi="Arial" w:cs="Arial"/>
          <w:b/>
          <w:bCs/>
          <w:i/>
          <w:iCs/>
        </w:rPr>
        <w:tab/>
      </w:r>
      <w:r w:rsidRPr="00C25540">
        <w:rPr>
          <w:rFonts w:ascii="Arial" w:hAnsi="Arial" w:cs="Arial"/>
          <w:b/>
          <w:bCs/>
          <w:color w:val="000000"/>
        </w:rPr>
        <w:t xml:space="preserve">Art.20. </w:t>
      </w:r>
      <w:r w:rsidRPr="00C25540">
        <w:rPr>
          <w:rFonts w:ascii="Arial" w:hAnsi="Arial" w:cs="Arial"/>
          <w:color w:val="000000"/>
        </w:rPr>
        <w:t>În cazul în care solicitantul mesei/modul câștigător al procedurii de repartizare prin strigare refuză să semneze procesul-verbal,  masă sau modulul respectiv va fi supus unei noi proceduri de repartizare, la o dată ulterioară, respectându-se prevederile prezentei proceduri, persoanei în cauză  fiindu-i interzis să mai participe , o perioadă de 6 luni de la data refuzului.</w:t>
      </w:r>
    </w:p>
    <w:p w14:paraId="38B3DEB3" w14:textId="77777777" w:rsidR="00CC4037" w:rsidRPr="00C25540" w:rsidRDefault="00CC4037" w:rsidP="00CC4037">
      <w:pPr>
        <w:jc w:val="both"/>
        <w:rPr>
          <w:rFonts w:ascii="Arial" w:hAnsi="Arial" w:cs="Arial"/>
          <w:color w:val="FF3333"/>
        </w:rPr>
      </w:pPr>
    </w:p>
    <w:p w14:paraId="67735DCE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color w:val="000000"/>
        </w:rPr>
      </w:pPr>
    </w:p>
    <w:p w14:paraId="4FE28D70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color w:val="000000"/>
        </w:rPr>
      </w:pPr>
    </w:p>
    <w:p w14:paraId="4158E737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color w:val="000000"/>
        </w:rPr>
      </w:pPr>
    </w:p>
    <w:p w14:paraId="0AAB078B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>INIȚIATOR,</w:t>
      </w:r>
    </w:p>
    <w:p w14:paraId="5E4D1BD0" w14:textId="77777777" w:rsidR="00CC4037" w:rsidRPr="00C25540" w:rsidRDefault="00CC4037" w:rsidP="00CC4037">
      <w:pPr>
        <w:jc w:val="center"/>
        <w:rPr>
          <w:rFonts w:ascii="Arial" w:hAnsi="Arial" w:cs="Arial"/>
          <w:b/>
          <w:bCs/>
        </w:rPr>
      </w:pPr>
      <w:r w:rsidRPr="00C25540">
        <w:rPr>
          <w:rFonts w:ascii="Arial" w:hAnsi="Arial" w:cs="Arial"/>
          <w:b/>
          <w:bCs/>
        </w:rPr>
        <w:t>PRIMAR</w:t>
      </w:r>
    </w:p>
    <w:p w14:paraId="4F30DCDE" w14:textId="77777777" w:rsidR="00CC4037" w:rsidRPr="00C25540" w:rsidRDefault="00CC4037" w:rsidP="00CC4037">
      <w:pPr>
        <w:jc w:val="center"/>
        <w:rPr>
          <w:rFonts w:ascii="Arial" w:hAnsi="Arial" w:cs="Arial"/>
          <w:b/>
        </w:rPr>
      </w:pPr>
      <w:r w:rsidRPr="00C25540">
        <w:rPr>
          <w:rFonts w:ascii="Arial" w:hAnsi="Arial" w:cs="Arial"/>
          <w:b/>
          <w:bCs/>
        </w:rPr>
        <w:t>DAN BOBOUȚANU</w:t>
      </w:r>
    </w:p>
    <w:p w14:paraId="2096167A" w14:textId="77777777" w:rsidR="00CC4037" w:rsidRPr="00C25540" w:rsidRDefault="00CC4037" w:rsidP="00CC4037">
      <w:pPr>
        <w:jc w:val="center"/>
        <w:rPr>
          <w:rFonts w:ascii="Arial" w:hAnsi="Arial" w:cs="Arial"/>
          <w:b/>
        </w:rPr>
      </w:pPr>
    </w:p>
    <w:p w14:paraId="38E91A64" w14:textId="77777777" w:rsidR="00CC4037" w:rsidRPr="00C25540" w:rsidRDefault="00CC4037" w:rsidP="00CC4037">
      <w:pPr>
        <w:pStyle w:val="Corptext"/>
        <w:rPr>
          <w:rFonts w:ascii="Arial" w:hAnsi="Arial" w:cs="Arial"/>
          <w:szCs w:val="24"/>
          <w:lang w:val="ro-RO"/>
        </w:rPr>
      </w:pPr>
    </w:p>
    <w:p w14:paraId="61A64086" w14:textId="77777777" w:rsidR="00CC4037" w:rsidRPr="00C25540" w:rsidRDefault="00CC4037" w:rsidP="00CC4037">
      <w:pPr>
        <w:pStyle w:val="Corptext"/>
        <w:rPr>
          <w:rFonts w:ascii="Arial" w:hAnsi="Arial" w:cs="Arial"/>
          <w:szCs w:val="24"/>
          <w:lang w:val="ro-RO"/>
        </w:rPr>
      </w:pPr>
    </w:p>
    <w:p w14:paraId="4206387C" w14:textId="77777777" w:rsidR="00CC4037" w:rsidRPr="00C25540" w:rsidRDefault="00CC4037" w:rsidP="00CC4037">
      <w:pPr>
        <w:pStyle w:val="Corptext"/>
        <w:rPr>
          <w:rFonts w:ascii="Arial" w:hAnsi="Arial" w:cs="Arial"/>
          <w:szCs w:val="24"/>
          <w:lang w:val="ro-RO"/>
        </w:rPr>
      </w:pPr>
    </w:p>
    <w:p w14:paraId="03B1C4CB" w14:textId="77777777" w:rsidR="00CC4037" w:rsidRPr="00C25540" w:rsidRDefault="00CC4037" w:rsidP="00CC4037">
      <w:pPr>
        <w:ind w:left="4963"/>
        <w:jc w:val="both"/>
        <w:rPr>
          <w:rFonts w:ascii="Arial" w:hAnsi="Arial" w:cs="Arial"/>
          <w:b/>
        </w:rPr>
      </w:pPr>
      <w:r w:rsidRPr="00C25540">
        <w:rPr>
          <w:rFonts w:ascii="Arial" w:hAnsi="Arial" w:cs="Arial"/>
          <w:b/>
        </w:rPr>
        <w:t xml:space="preserve">  </w:t>
      </w:r>
      <w:r w:rsidRPr="00C25540">
        <w:rPr>
          <w:rFonts w:ascii="Arial" w:hAnsi="Arial" w:cs="Arial"/>
          <w:b/>
        </w:rPr>
        <w:tab/>
        <w:t xml:space="preserve">  AVIZAT SECRETAR GENERAL,</w:t>
      </w:r>
    </w:p>
    <w:p w14:paraId="55D747C2" w14:textId="77777777" w:rsidR="00CC4037" w:rsidRPr="00C25540" w:rsidRDefault="00CC4037" w:rsidP="00CC4037">
      <w:pPr>
        <w:jc w:val="center"/>
      </w:pPr>
      <w:r w:rsidRPr="00C25540">
        <w:rPr>
          <w:rFonts w:ascii="Arial" w:hAnsi="Arial" w:cs="Arial"/>
          <w:b/>
        </w:rPr>
        <w:t xml:space="preserve">                                                                                        MILITON DĂNUȚ LASLĂU</w:t>
      </w:r>
    </w:p>
    <w:p w14:paraId="3EE8B72B" w14:textId="77777777" w:rsidR="00CC4037" w:rsidRPr="00C25540" w:rsidRDefault="00CC4037" w:rsidP="00CC4037">
      <w:pPr>
        <w:jc w:val="both"/>
        <w:rPr>
          <w:rFonts w:ascii="Arial" w:hAnsi="Arial" w:cs="Arial"/>
          <w:b/>
        </w:rPr>
      </w:pPr>
    </w:p>
    <w:p w14:paraId="00C7B05C" w14:textId="77777777" w:rsidR="00CC4037" w:rsidRPr="00C25540" w:rsidRDefault="00CC4037" w:rsidP="00CC4037">
      <w:pPr>
        <w:ind w:firstLine="720"/>
        <w:jc w:val="both"/>
        <w:rPr>
          <w:rFonts w:ascii="Arial" w:hAnsi="Arial" w:cs="Arial"/>
          <w:color w:val="000000"/>
        </w:rPr>
      </w:pPr>
    </w:p>
    <w:p w14:paraId="07C574B2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3D1A77C7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3B71EB97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1C67DD5E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57A42CFF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505F2846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6D98E603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1DBCE01A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71EE0535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534AB232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73A31063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51B89934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31DA47D1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1E01F44B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4C05B324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11B65A60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1BB5D6BD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29FBDD8A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3E6EB88C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38AA9C4A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043A9D07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57A6B65C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31AED6B1" w14:textId="77777777" w:rsidR="00CC4037" w:rsidRPr="00C25540" w:rsidRDefault="00CC4037" w:rsidP="00CC4037">
      <w:pPr>
        <w:ind w:firstLine="720"/>
        <w:jc w:val="both"/>
        <w:rPr>
          <w:rFonts w:cs="Arial"/>
          <w:color w:val="000000"/>
        </w:rPr>
      </w:pPr>
    </w:p>
    <w:p w14:paraId="01362EC0" w14:textId="77777777" w:rsidR="00CC4037" w:rsidRPr="00C25540" w:rsidRDefault="00CC4037" w:rsidP="00CC4037">
      <w:pPr>
        <w:jc w:val="right"/>
        <w:rPr>
          <w:b/>
          <w:bCs/>
        </w:rPr>
      </w:pPr>
      <w:r w:rsidRPr="00C25540">
        <w:rPr>
          <w:b/>
          <w:bCs/>
        </w:rPr>
        <w:lastRenderedPageBreak/>
        <w:t>ANEXA NR.1 la Procedură</w:t>
      </w:r>
    </w:p>
    <w:p w14:paraId="16AC2BB5" w14:textId="77777777" w:rsidR="00CC4037" w:rsidRPr="00C25540" w:rsidRDefault="00CC4037" w:rsidP="00CC4037">
      <w:pPr>
        <w:jc w:val="right"/>
        <w:rPr>
          <w:b/>
          <w:bCs/>
        </w:rPr>
      </w:pPr>
      <w:r w:rsidRPr="00C25540">
        <w:rPr>
          <w:b/>
          <w:bCs/>
        </w:rPr>
        <w:t>Model proces-verbal</w:t>
      </w:r>
    </w:p>
    <w:p w14:paraId="66157BD2" w14:textId="77777777" w:rsidR="00CC4037" w:rsidRPr="00C25540" w:rsidRDefault="00CC4037" w:rsidP="00CC4037">
      <w:pPr>
        <w:jc w:val="right"/>
      </w:pPr>
      <w:r w:rsidRPr="00C25540">
        <w:rPr>
          <w:b/>
          <w:bCs/>
        </w:rPr>
        <w:t>de repartizare MASA/MODUL</w:t>
      </w:r>
    </w:p>
    <w:p w14:paraId="613C0E0D" w14:textId="77777777" w:rsidR="00CC4037" w:rsidRPr="00C25540" w:rsidRDefault="00CC4037" w:rsidP="00CC4037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1249"/>
        <w:gridCol w:w="4782"/>
        <w:gridCol w:w="3979"/>
      </w:tblGrid>
      <w:tr w:rsidR="00CC4037" w:rsidRPr="00C25540" w14:paraId="64AE4EE6" w14:textId="77777777" w:rsidTr="00EE256A">
        <w:trPr>
          <w:jc w:val="center"/>
        </w:trPr>
        <w:tc>
          <w:tcPr>
            <w:tcW w:w="235" w:type="dxa"/>
            <w:tcBorders>
              <w:bottom w:val="double" w:sz="1" w:space="0" w:color="000000"/>
            </w:tcBorders>
            <w:shd w:val="clear" w:color="auto" w:fill="FFFFFF"/>
          </w:tcPr>
          <w:p w14:paraId="57F3FA50" w14:textId="77777777" w:rsidR="00CC4037" w:rsidRPr="00C25540" w:rsidRDefault="00CC4037" w:rsidP="00EE256A">
            <w:pPr>
              <w:pStyle w:val="TableHeading"/>
            </w:pPr>
          </w:p>
        </w:tc>
        <w:tc>
          <w:tcPr>
            <w:tcW w:w="1249" w:type="dxa"/>
            <w:tcBorders>
              <w:bottom w:val="double" w:sz="1" w:space="0" w:color="000000"/>
            </w:tcBorders>
            <w:shd w:val="clear" w:color="auto" w:fill="FFFFFF"/>
          </w:tcPr>
          <w:p w14:paraId="45D6B6FD" w14:textId="4055C082" w:rsidR="00CC4037" w:rsidRPr="00C25540" w:rsidRDefault="00CC4037" w:rsidP="00EE256A">
            <w:pPr>
              <w:pStyle w:val="Subtitlu"/>
              <w:jc w:val="left"/>
              <w:rPr>
                <w:bCs/>
                <w:lang w:val="ro-RO"/>
              </w:rPr>
            </w:pPr>
            <w:r w:rsidRPr="00C25540">
              <w:rPr>
                <w:noProof/>
                <w:lang w:val="ro-RO"/>
              </w:rPr>
              <w:drawing>
                <wp:inline distT="0" distB="0" distL="0" distR="0" wp14:anchorId="60CBF293" wp14:editId="31E1D92F">
                  <wp:extent cx="657225" cy="819150"/>
                  <wp:effectExtent l="0" t="0" r="9525" b="0"/>
                  <wp:docPr id="9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  <w:tcBorders>
              <w:bottom w:val="double" w:sz="1" w:space="0" w:color="000000"/>
            </w:tcBorders>
            <w:shd w:val="clear" w:color="auto" w:fill="FFFFFF"/>
          </w:tcPr>
          <w:p w14:paraId="5936DF46" w14:textId="77777777" w:rsidR="00CC4037" w:rsidRPr="00C25540" w:rsidRDefault="00CC4037" w:rsidP="00EE256A">
            <w:pPr>
              <w:jc w:val="center"/>
              <w:rPr>
                <w:b/>
                <w:bCs/>
              </w:rPr>
            </w:pPr>
            <w:r w:rsidRPr="00C25540">
              <w:rPr>
                <w:b/>
                <w:bCs/>
              </w:rPr>
              <w:t>R O M Â N I A</w:t>
            </w:r>
          </w:p>
          <w:p w14:paraId="292078B1" w14:textId="77777777" w:rsidR="00CC4037" w:rsidRPr="00C25540" w:rsidRDefault="00CC4037" w:rsidP="00EE256A">
            <w:pPr>
              <w:jc w:val="center"/>
              <w:rPr>
                <w:b/>
                <w:bCs/>
              </w:rPr>
            </w:pPr>
            <w:r w:rsidRPr="00C25540">
              <w:rPr>
                <w:b/>
                <w:bCs/>
              </w:rPr>
              <w:t>P R I M Ă R I A</w:t>
            </w:r>
          </w:p>
          <w:p w14:paraId="5DC2E63B" w14:textId="77777777" w:rsidR="00CC4037" w:rsidRPr="00C25540" w:rsidRDefault="00CC4037" w:rsidP="00EE256A">
            <w:pPr>
              <w:jc w:val="center"/>
              <w:rPr>
                <w:b/>
                <w:bCs/>
              </w:rPr>
            </w:pPr>
            <w:r w:rsidRPr="00C25540">
              <w:rPr>
                <w:b/>
                <w:bCs/>
              </w:rPr>
              <w:t>M U N I C I P I U L U I</w:t>
            </w:r>
          </w:p>
          <w:p w14:paraId="19074DA9" w14:textId="77777777" w:rsidR="00CC4037" w:rsidRPr="00C25540" w:rsidRDefault="00CC4037" w:rsidP="00EE256A">
            <w:pPr>
              <w:jc w:val="center"/>
              <w:rPr>
                <w:b/>
                <w:bCs/>
                <w:sz w:val="20"/>
                <w:szCs w:val="20"/>
              </w:rPr>
            </w:pPr>
            <w:r w:rsidRPr="00C25540">
              <w:rPr>
                <w:b/>
                <w:bCs/>
              </w:rPr>
              <w:t>H U N E D O A R A</w:t>
            </w:r>
          </w:p>
          <w:p w14:paraId="483B1945" w14:textId="77777777" w:rsidR="00CC4037" w:rsidRPr="00C25540" w:rsidRDefault="00CC4037" w:rsidP="00EE256A">
            <w:pPr>
              <w:jc w:val="center"/>
            </w:pPr>
            <w:r w:rsidRPr="00C25540">
              <w:rPr>
                <w:b/>
                <w:bCs/>
                <w:sz w:val="20"/>
                <w:szCs w:val="20"/>
              </w:rPr>
              <w:t>SERVICIUL PUBLIC ADMINISTRAŢIA PIEŢELOR TÂRGURILOR ŞI OBOARELOR</w:t>
            </w:r>
          </w:p>
        </w:tc>
        <w:tc>
          <w:tcPr>
            <w:tcW w:w="3979" w:type="dxa"/>
            <w:tcBorders>
              <w:bottom w:val="double" w:sz="1" w:space="0" w:color="000000"/>
            </w:tcBorders>
            <w:shd w:val="clear" w:color="auto" w:fill="FFFFFF"/>
          </w:tcPr>
          <w:p w14:paraId="1E4553D8" w14:textId="1EA880AC" w:rsidR="00CC4037" w:rsidRPr="00C25540" w:rsidRDefault="00CC4037" w:rsidP="00EE256A">
            <w:pPr>
              <w:pStyle w:val="Subtitlu"/>
              <w:rPr>
                <w:lang w:val="ro-RO"/>
              </w:rPr>
            </w:pPr>
            <w:r w:rsidRPr="00C25540">
              <w:rPr>
                <w:noProof/>
                <w:lang w:val="ro-RO"/>
              </w:rPr>
              <w:drawing>
                <wp:anchor distT="0" distB="0" distL="0" distR="0" simplePos="0" relativeHeight="251659264" behindDoc="1" locked="0" layoutInCell="1" allowOverlap="1" wp14:anchorId="339DDB76" wp14:editId="30649B5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-4445</wp:posOffset>
                  </wp:positionV>
                  <wp:extent cx="2006600" cy="699770"/>
                  <wp:effectExtent l="0" t="0" r="0" b="5080"/>
                  <wp:wrapNone/>
                  <wp:docPr id="12" name="I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15A7B2" w14:textId="77777777" w:rsidR="00CC4037" w:rsidRPr="00C25540" w:rsidRDefault="00CC4037" w:rsidP="00CC4037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5"/>
      </w:tblGrid>
      <w:tr w:rsidR="00CC4037" w:rsidRPr="00C25540" w14:paraId="77DF33BC" w14:textId="77777777" w:rsidTr="00EE256A">
        <w:trPr>
          <w:trHeight w:val="309"/>
          <w:jc w:val="center"/>
        </w:trPr>
        <w:tc>
          <w:tcPr>
            <w:tcW w:w="10095" w:type="dxa"/>
            <w:tcBorders>
              <w:top w:val="double" w:sz="1" w:space="0" w:color="000000"/>
              <w:bottom w:val="double" w:sz="16" w:space="0" w:color="000000"/>
            </w:tcBorders>
            <w:shd w:val="clear" w:color="auto" w:fill="FFFFFF"/>
            <w:vAlign w:val="center"/>
          </w:tcPr>
          <w:p w14:paraId="6FCF1ED8" w14:textId="77777777" w:rsidR="00CC4037" w:rsidRPr="00C25540" w:rsidRDefault="00CC4037" w:rsidP="00EE256A">
            <w:pPr>
              <w:pStyle w:val="Subtitlu"/>
              <w:spacing w:after="200"/>
              <w:rPr>
                <w:lang w:val="ro-RO"/>
              </w:rPr>
            </w:pPr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 xml:space="preserve">Municipiul Hunedoara, B-dul </w:t>
            </w:r>
            <w:proofErr w:type="spellStart"/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>Libertăţii</w:t>
            </w:r>
            <w:proofErr w:type="spellEnd"/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 xml:space="preserve"> nr.17, cod.331128, </w:t>
            </w:r>
            <w:proofErr w:type="spellStart"/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>Judeţul</w:t>
            </w:r>
            <w:proofErr w:type="spellEnd"/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 xml:space="preserve"> Hunedoara, Tel.:+4 0254 716322, Fax: +4 0254 716087</w:t>
            </w:r>
          </w:p>
        </w:tc>
      </w:tr>
    </w:tbl>
    <w:p w14:paraId="48D0A975" w14:textId="77777777" w:rsidR="00CC4037" w:rsidRPr="00C25540" w:rsidRDefault="00CC4037" w:rsidP="00CC4037">
      <w:pPr>
        <w:rPr>
          <w:sz w:val="28"/>
          <w:szCs w:val="28"/>
        </w:rPr>
      </w:pPr>
    </w:p>
    <w:p w14:paraId="0801D895" w14:textId="77777777" w:rsidR="00CC4037" w:rsidRPr="00C25540" w:rsidRDefault="00CC4037" w:rsidP="00CC4037">
      <w:pPr>
        <w:jc w:val="center"/>
        <w:rPr>
          <w:b/>
          <w:bCs/>
        </w:rPr>
      </w:pPr>
      <w:r w:rsidRPr="00C25540">
        <w:rPr>
          <w:b/>
          <w:bCs/>
          <w:spacing w:val="20"/>
        </w:rPr>
        <w:t>PROCES  VERBAL  DE  REPARTIZARE</w:t>
      </w:r>
    </w:p>
    <w:p w14:paraId="49DE6EE5" w14:textId="77777777" w:rsidR="00CC4037" w:rsidRPr="00C25540" w:rsidRDefault="00CC4037" w:rsidP="00CC4037">
      <w:pPr>
        <w:jc w:val="center"/>
      </w:pPr>
      <w:r w:rsidRPr="00C25540">
        <w:rPr>
          <w:b/>
          <w:bCs/>
        </w:rPr>
        <w:t>Nr.            /</w:t>
      </w:r>
    </w:p>
    <w:p w14:paraId="75512BD1" w14:textId="77777777" w:rsidR="00CC4037" w:rsidRPr="00C25540" w:rsidRDefault="00CC4037" w:rsidP="00CC4037">
      <w:pPr>
        <w:spacing w:before="100"/>
        <w:jc w:val="center"/>
      </w:pPr>
    </w:p>
    <w:p w14:paraId="460AEEF5" w14:textId="77777777" w:rsidR="00CC4037" w:rsidRPr="00C25540" w:rsidRDefault="00CC4037" w:rsidP="00CC4037">
      <w:pPr>
        <w:spacing w:before="100"/>
        <w:jc w:val="both"/>
      </w:pPr>
      <w:r w:rsidRPr="00C25540">
        <w:tab/>
        <w:t xml:space="preserve">Încheiat azi __________, la sediul Serviciul Public </w:t>
      </w:r>
      <w:proofErr w:type="spellStart"/>
      <w:r w:rsidRPr="00C25540">
        <w:t>Administraţia</w:t>
      </w:r>
      <w:proofErr w:type="spellEnd"/>
      <w:r w:rsidRPr="00C25540">
        <w:t xml:space="preserve"> </w:t>
      </w:r>
      <w:proofErr w:type="spellStart"/>
      <w:r w:rsidRPr="00C25540">
        <w:t>Pieţelor</w:t>
      </w:r>
      <w:proofErr w:type="spellEnd"/>
      <w:r w:rsidRPr="00C25540">
        <w:t>, Târgurilor și Oboarelor Hunedoara, situat în strada Bicaz, nr.2 cu ocazia repartizării mesei/modului situat(ă),  in Piața Obor/ Piața Dunărea din municipiul Hunedoara.</w:t>
      </w:r>
    </w:p>
    <w:p w14:paraId="2C7DF490" w14:textId="77777777" w:rsidR="00CC4037" w:rsidRPr="00C25540" w:rsidRDefault="00CC4037" w:rsidP="00CC4037">
      <w:pPr>
        <w:jc w:val="both"/>
      </w:pPr>
      <w:r w:rsidRPr="00C25540">
        <w:tab/>
        <w:t xml:space="preserve">Comisia de repartizare, numită prin dispoziția Primarului Municipiului Hunedoara cu </w:t>
      </w:r>
      <w:r w:rsidRPr="00C25540">
        <w:rPr>
          <w:bCs/>
        </w:rPr>
        <w:t>nr. ______/_____ și în baza</w:t>
      </w:r>
      <w:r w:rsidRPr="00C25540">
        <w:t xml:space="preserve"> HCL nr.______/ ____ a Consiliului Local Hunedoara, cu modificările </w:t>
      </w:r>
      <w:proofErr w:type="spellStart"/>
      <w:r w:rsidRPr="00C25540">
        <w:t>şi</w:t>
      </w:r>
      <w:proofErr w:type="spellEnd"/>
      <w:r w:rsidRPr="00C25540">
        <w:t xml:space="preserve"> completările ulterioare, a procedat la verificarea dosarului si constatând ca exista o singură cerere pentru  masa/modulul nr........... a hotărât repartizarea directă  agentului economic _________________                          </w:t>
      </w:r>
    </w:p>
    <w:p w14:paraId="771BFDB1" w14:textId="77777777" w:rsidR="00CC4037" w:rsidRPr="00C25540" w:rsidRDefault="00CC4037" w:rsidP="00CC4037">
      <w:pPr>
        <w:jc w:val="both"/>
      </w:pPr>
    </w:p>
    <w:p w14:paraId="07E07726" w14:textId="77777777" w:rsidR="00CC4037" w:rsidRPr="00C25540" w:rsidRDefault="00CC4037" w:rsidP="00CC4037">
      <w:pPr>
        <w:jc w:val="both"/>
        <w:rPr>
          <w:b/>
          <w:bCs/>
        </w:rPr>
      </w:pPr>
      <w:r w:rsidRPr="00C25540">
        <w:rPr>
          <w:b/>
          <w:bCs/>
        </w:rPr>
        <w:tab/>
        <w:t xml:space="preserve">Prin semnarea prezentului proces-verbal, agentului economic _____________________ îi sunt opozabile prevederile Procedurii de stabilire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încasare a taxelor pentru utilizarea temporară a locurilor publice de desfacere din cadrul piețelor, târgurilor și oboarelor din municipiul Hunedoara precum și de repartizare, organizare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</w:t>
      </w:r>
      <w:proofErr w:type="spellStart"/>
      <w:r w:rsidRPr="00C25540">
        <w:rPr>
          <w:b/>
          <w:bCs/>
        </w:rPr>
        <w:t>funcţionare</w:t>
      </w:r>
      <w:proofErr w:type="spellEnd"/>
      <w:r w:rsidRPr="00C25540">
        <w:rPr>
          <w:b/>
          <w:bCs/>
        </w:rPr>
        <w:t xml:space="preserve"> a abonamentelor la </w:t>
      </w:r>
      <w:proofErr w:type="spellStart"/>
      <w:r w:rsidRPr="00C25540">
        <w:rPr>
          <w:b/>
          <w:bCs/>
        </w:rPr>
        <w:t>agenţii</w:t>
      </w:r>
      <w:proofErr w:type="spellEnd"/>
      <w:r w:rsidRPr="00C25540">
        <w:rPr>
          <w:b/>
          <w:bCs/>
        </w:rPr>
        <w:t xml:space="preserve"> economici din </w:t>
      </w:r>
      <w:proofErr w:type="spellStart"/>
      <w:r w:rsidRPr="00C25540">
        <w:rPr>
          <w:b/>
          <w:bCs/>
        </w:rPr>
        <w:t>pieţele</w:t>
      </w:r>
      <w:proofErr w:type="spellEnd"/>
      <w:r w:rsidRPr="00C25540">
        <w:rPr>
          <w:b/>
          <w:bCs/>
        </w:rPr>
        <w:t xml:space="preserve"> municipiului  Hunedoara, cu privire la drepturi, </w:t>
      </w:r>
      <w:proofErr w:type="spellStart"/>
      <w:r w:rsidRPr="00C25540">
        <w:rPr>
          <w:b/>
          <w:bCs/>
        </w:rPr>
        <w:t>obligaţii</w:t>
      </w:r>
      <w:proofErr w:type="spellEnd"/>
      <w:r w:rsidRPr="00C25540">
        <w:rPr>
          <w:b/>
          <w:bCs/>
        </w:rPr>
        <w:t xml:space="preserve">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termene de plată.</w:t>
      </w:r>
    </w:p>
    <w:p w14:paraId="4947AC6B" w14:textId="77777777" w:rsidR="00CC4037" w:rsidRPr="00C25540" w:rsidRDefault="00CC4037" w:rsidP="00CC4037">
      <w:pPr>
        <w:spacing w:before="100"/>
        <w:jc w:val="both"/>
        <w:rPr>
          <w:b/>
          <w:bCs/>
        </w:rPr>
      </w:pPr>
      <w:r w:rsidRPr="00C25540">
        <w:rPr>
          <w:b/>
          <w:bCs/>
        </w:rPr>
        <w:tab/>
        <w:t xml:space="preserve">Subsemnatul/a _____________________ reprezentant al ….....................................declar că mi s-au adus </w:t>
      </w:r>
      <w:proofErr w:type="spellStart"/>
      <w:r w:rsidRPr="00C25540">
        <w:rPr>
          <w:b/>
          <w:bCs/>
        </w:rPr>
        <w:t>cunoştinţă</w:t>
      </w:r>
      <w:proofErr w:type="spellEnd"/>
      <w:r w:rsidRPr="00C25540">
        <w:rPr>
          <w:b/>
          <w:bCs/>
        </w:rPr>
        <w:t xml:space="preserve"> dispozițiile Procedurii de stabilire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încasare a taxelor pentru utilizarea temporară a locurilor publice de desfacere din cadrul piețelor, târgurilor și oboarelor din municipiul Hunedoara precum și de repartizare, organizare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</w:t>
      </w:r>
      <w:proofErr w:type="spellStart"/>
      <w:r w:rsidRPr="00C25540">
        <w:rPr>
          <w:b/>
          <w:bCs/>
        </w:rPr>
        <w:t>funcţionare</w:t>
      </w:r>
      <w:proofErr w:type="spellEnd"/>
      <w:r w:rsidRPr="00C25540">
        <w:rPr>
          <w:b/>
          <w:bCs/>
        </w:rPr>
        <w:t xml:space="preserve"> a abonamentelor la </w:t>
      </w:r>
      <w:proofErr w:type="spellStart"/>
      <w:r w:rsidRPr="00C25540">
        <w:rPr>
          <w:b/>
          <w:bCs/>
        </w:rPr>
        <w:t>agenţii</w:t>
      </w:r>
      <w:proofErr w:type="spellEnd"/>
      <w:r w:rsidRPr="00C25540">
        <w:rPr>
          <w:b/>
          <w:bCs/>
        </w:rPr>
        <w:t xml:space="preserve"> economici din </w:t>
      </w:r>
      <w:proofErr w:type="spellStart"/>
      <w:r w:rsidRPr="00C25540">
        <w:rPr>
          <w:b/>
          <w:bCs/>
        </w:rPr>
        <w:t>pieţele</w:t>
      </w:r>
      <w:proofErr w:type="spellEnd"/>
      <w:r w:rsidRPr="00C25540">
        <w:rPr>
          <w:b/>
          <w:bCs/>
        </w:rPr>
        <w:t xml:space="preserve"> municipiului  Hunedoara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am primit un exemplar din aceasta.</w:t>
      </w:r>
    </w:p>
    <w:p w14:paraId="5DAE66E0" w14:textId="77777777" w:rsidR="00CC4037" w:rsidRPr="00C25540" w:rsidRDefault="00CC4037" w:rsidP="00CC4037">
      <w:pPr>
        <w:spacing w:before="100"/>
        <w:jc w:val="both"/>
        <w:rPr>
          <w:b/>
          <w:bCs/>
        </w:rPr>
      </w:pPr>
    </w:p>
    <w:p w14:paraId="06AD8FB2" w14:textId="77777777" w:rsidR="00CC4037" w:rsidRPr="00C25540" w:rsidRDefault="00CC4037" w:rsidP="00CC4037">
      <w:pPr>
        <w:spacing w:before="100"/>
        <w:jc w:val="both"/>
        <w:rPr>
          <w:b/>
          <w:bCs/>
        </w:rPr>
      </w:pPr>
    </w:p>
    <w:p w14:paraId="4B6E5DDB" w14:textId="77777777" w:rsidR="00CC4037" w:rsidRPr="00C25540" w:rsidRDefault="00CC4037" w:rsidP="00CC4037">
      <w:pPr>
        <w:spacing w:before="100"/>
        <w:jc w:val="both"/>
        <w:rPr>
          <w:b/>
          <w:bCs/>
        </w:rPr>
      </w:pPr>
      <w:r w:rsidRPr="00C25540">
        <w:rPr>
          <w:b/>
          <w:bCs/>
        </w:rPr>
        <w:t>COMISIA DE REPARTIZARE,                                           TITULAR ABONAMENT,</w:t>
      </w:r>
    </w:p>
    <w:p w14:paraId="64136B41" w14:textId="77777777" w:rsidR="00CC4037" w:rsidRPr="00C25540" w:rsidRDefault="00CC4037" w:rsidP="00CC4037">
      <w:pPr>
        <w:spacing w:before="100"/>
        <w:jc w:val="both"/>
        <w:rPr>
          <w:b/>
          <w:bCs/>
        </w:rPr>
      </w:pPr>
    </w:p>
    <w:p w14:paraId="58068E81" w14:textId="77777777" w:rsidR="00CC4037" w:rsidRPr="00C25540" w:rsidRDefault="00CC4037" w:rsidP="00CC4037">
      <w:proofErr w:type="spellStart"/>
      <w:r w:rsidRPr="00C25540">
        <w:t>Preşedinte</w:t>
      </w:r>
      <w:proofErr w:type="spellEnd"/>
      <w:r w:rsidRPr="00C25540">
        <w:t xml:space="preserve"> :</w:t>
      </w:r>
    </w:p>
    <w:p w14:paraId="0E95C84D" w14:textId="77777777" w:rsidR="00CC4037" w:rsidRPr="00C25540" w:rsidRDefault="00CC4037" w:rsidP="00CC4037"/>
    <w:p w14:paraId="2331F8DB" w14:textId="77777777" w:rsidR="00CC4037" w:rsidRPr="00C25540" w:rsidRDefault="00CC4037" w:rsidP="00CC4037">
      <w:pPr>
        <w:rPr>
          <w:sz w:val="28"/>
          <w:szCs w:val="28"/>
        </w:rPr>
      </w:pPr>
      <w:r w:rsidRPr="00C25540">
        <w:t xml:space="preserve">Membrii :   </w:t>
      </w:r>
    </w:p>
    <w:p w14:paraId="4F24BCF4" w14:textId="77777777" w:rsidR="00CC4037" w:rsidRPr="00C25540" w:rsidRDefault="00CC4037" w:rsidP="00CC4037">
      <w:pPr>
        <w:rPr>
          <w:sz w:val="28"/>
          <w:szCs w:val="28"/>
        </w:rPr>
      </w:pPr>
    </w:p>
    <w:p w14:paraId="4F71BCD9" w14:textId="77777777" w:rsidR="00CC4037" w:rsidRPr="00C25540" w:rsidRDefault="00CC4037" w:rsidP="00CC4037">
      <w:pPr>
        <w:rPr>
          <w:sz w:val="28"/>
          <w:szCs w:val="28"/>
        </w:rPr>
      </w:pPr>
    </w:p>
    <w:p w14:paraId="5966B35D" w14:textId="77777777" w:rsidR="00CC4037" w:rsidRPr="00C25540" w:rsidRDefault="00CC4037" w:rsidP="00CC4037">
      <w:pPr>
        <w:rPr>
          <w:rFonts w:cs="Arial"/>
          <w:b/>
          <w:bCs/>
          <w:color w:val="000000"/>
        </w:rPr>
      </w:pPr>
      <w:r w:rsidRPr="00C25540">
        <w:t xml:space="preserve">Secretar :   </w:t>
      </w:r>
    </w:p>
    <w:p w14:paraId="53FBCB27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7DAD853C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524884F5" w14:textId="33D91244" w:rsidR="00CC4037" w:rsidRPr="00C25540" w:rsidRDefault="00CC4037" w:rsidP="00CC4037">
      <w:pPr>
        <w:jc w:val="right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A</w:t>
      </w:r>
      <w:r w:rsidRPr="00C25540">
        <w:rPr>
          <w:rFonts w:cs="Arial"/>
          <w:b/>
          <w:bCs/>
          <w:color w:val="000000"/>
        </w:rPr>
        <w:t>NEXA 2 la Procedură</w:t>
      </w:r>
    </w:p>
    <w:p w14:paraId="43219C99" w14:textId="77777777" w:rsidR="00CC4037" w:rsidRPr="00C25540" w:rsidRDefault="00CC4037" w:rsidP="00CC4037">
      <w:pPr>
        <w:jc w:val="right"/>
        <w:rPr>
          <w:rFonts w:cs="Arial"/>
          <w:b/>
          <w:bCs/>
          <w:color w:val="000000"/>
        </w:rPr>
      </w:pPr>
      <w:r w:rsidRPr="00C25540">
        <w:rPr>
          <w:rFonts w:cs="Arial"/>
          <w:b/>
          <w:bCs/>
          <w:color w:val="000000"/>
        </w:rPr>
        <w:t xml:space="preserve"> MODEL ABONAMENT</w:t>
      </w:r>
    </w:p>
    <w:p w14:paraId="7B817225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3004EA1B" w14:textId="77777777" w:rsidR="00CC4037" w:rsidRPr="00C25540" w:rsidRDefault="00CC4037" w:rsidP="00CC4037">
      <w:pPr>
        <w:jc w:val="both"/>
        <w:rPr>
          <w:b/>
          <w:bCs/>
        </w:rPr>
      </w:pPr>
      <w:r w:rsidRPr="00C25540">
        <w:rPr>
          <w:rFonts w:cs="Arial"/>
          <w:b/>
          <w:bCs/>
          <w:color w:val="000000"/>
        </w:rPr>
        <w:t>FAŢA I</w:t>
      </w:r>
    </w:p>
    <w:p w14:paraId="4795E09B" w14:textId="77777777" w:rsidR="00CC4037" w:rsidRPr="00C25540" w:rsidRDefault="00CC4037" w:rsidP="00CC4037">
      <w:pPr>
        <w:jc w:val="both"/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CC4037" w:rsidRPr="00C25540" w14:paraId="31924AC0" w14:textId="77777777" w:rsidTr="00EE256A">
        <w:trPr>
          <w:trHeight w:val="5220"/>
        </w:trPr>
        <w:tc>
          <w:tcPr>
            <w:tcW w:w="9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D66922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334"/>
              <w:gridCol w:w="8193"/>
            </w:tblGrid>
            <w:tr w:rsidR="00CC4037" w:rsidRPr="00C25540" w14:paraId="1F5F22D4" w14:textId="77777777" w:rsidTr="00EE256A">
              <w:tc>
                <w:tcPr>
                  <w:tcW w:w="1334" w:type="dxa"/>
                  <w:shd w:val="clear" w:color="auto" w:fill="FFFFFF"/>
                </w:tcPr>
                <w:p w14:paraId="4B8C1A7D" w14:textId="796F93D3" w:rsidR="00CC4037" w:rsidRPr="00C25540" w:rsidRDefault="00CC4037" w:rsidP="00EE256A">
                  <w:pPr>
                    <w:pStyle w:val="TableContents"/>
                    <w:rPr>
                      <w:b/>
                      <w:bCs/>
                    </w:rPr>
                  </w:pPr>
                  <w:r w:rsidRPr="00C25540">
                    <w:rPr>
                      <w:noProof/>
                    </w:rPr>
                    <w:drawing>
                      <wp:inline distT="0" distB="0" distL="0" distR="0" wp14:anchorId="0B25E4B8" wp14:editId="7DAD38F9">
                        <wp:extent cx="638175" cy="866775"/>
                        <wp:effectExtent l="0" t="0" r="9525" b="9525"/>
                        <wp:docPr id="8" name="I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93" w:type="dxa"/>
                  <w:shd w:val="clear" w:color="auto" w:fill="FFFFFF"/>
                </w:tcPr>
                <w:p w14:paraId="58E0FEC8" w14:textId="77777777" w:rsidR="00CC4037" w:rsidRPr="00C25540" w:rsidRDefault="00CC4037" w:rsidP="00EE256A">
                  <w:pPr>
                    <w:jc w:val="center"/>
                    <w:rPr>
                      <w:b/>
                      <w:bCs/>
                    </w:rPr>
                  </w:pPr>
                  <w:r w:rsidRPr="00C25540">
                    <w:rPr>
                      <w:b/>
                      <w:bCs/>
                    </w:rPr>
                    <w:t>R O M Â N I A</w:t>
                  </w:r>
                </w:p>
                <w:p w14:paraId="4A9B2289" w14:textId="77777777" w:rsidR="00CC4037" w:rsidRPr="00C25540" w:rsidRDefault="00CC4037" w:rsidP="00EE256A">
                  <w:pPr>
                    <w:jc w:val="center"/>
                    <w:rPr>
                      <w:b/>
                      <w:bCs/>
                    </w:rPr>
                  </w:pPr>
                  <w:r w:rsidRPr="00C25540">
                    <w:rPr>
                      <w:b/>
                      <w:bCs/>
                    </w:rPr>
                    <w:t xml:space="preserve">P R I M Ă R I A  </w:t>
                  </w:r>
                </w:p>
                <w:p w14:paraId="3C88C07B" w14:textId="77777777" w:rsidR="00CC4037" w:rsidRPr="00C25540" w:rsidRDefault="00CC4037" w:rsidP="00EE256A">
                  <w:pPr>
                    <w:jc w:val="center"/>
                    <w:rPr>
                      <w:b/>
                      <w:bCs/>
                    </w:rPr>
                  </w:pPr>
                  <w:r w:rsidRPr="00C25540">
                    <w:rPr>
                      <w:b/>
                      <w:bCs/>
                    </w:rPr>
                    <w:t>M U N I C I P I U L U I</w:t>
                  </w:r>
                </w:p>
                <w:p w14:paraId="654CF8F0" w14:textId="77777777" w:rsidR="00CC4037" w:rsidRPr="00C25540" w:rsidRDefault="00CC4037" w:rsidP="00EE256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25540">
                    <w:rPr>
                      <w:b/>
                      <w:bCs/>
                    </w:rPr>
                    <w:t>H U N E D O A R A</w:t>
                  </w:r>
                </w:p>
                <w:p w14:paraId="54F6E940" w14:textId="77777777" w:rsidR="00CC4037" w:rsidRPr="00C25540" w:rsidRDefault="00CC4037" w:rsidP="00EE256A">
                  <w:r w:rsidRPr="00C25540">
                    <w:rPr>
                      <w:b/>
                      <w:bCs/>
                      <w:sz w:val="20"/>
                      <w:szCs w:val="20"/>
                    </w:rPr>
                    <w:t xml:space="preserve">SERVICIUL PUBLIC ADMINISTRAŢIA PIEŢELOR TÂRGURILOR ŞI OBOARELOR </w:t>
                  </w:r>
                </w:p>
              </w:tc>
            </w:tr>
          </w:tbl>
          <w:p w14:paraId="1FC7EC0B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  <w:r w:rsidRPr="00C25540">
              <w:rPr>
                <w:b/>
                <w:bCs/>
              </w:rPr>
              <w:t xml:space="preserve">    Nr. </w:t>
            </w:r>
            <w:proofErr w:type="spellStart"/>
            <w:r w:rsidRPr="00C25540">
              <w:rPr>
                <w:b/>
                <w:bCs/>
              </w:rPr>
              <w:t>înreg</w:t>
            </w:r>
            <w:proofErr w:type="spellEnd"/>
            <w:r w:rsidRPr="00C25540">
              <w:rPr>
                <w:b/>
                <w:bCs/>
              </w:rPr>
              <w:t>.</w:t>
            </w:r>
          </w:p>
          <w:p w14:paraId="53B73158" w14:textId="77777777" w:rsidR="00CC4037" w:rsidRPr="00C25540" w:rsidRDefault="00CC4037" w:rsidP="00EE256A">
            <w:pPr>
              <w:pStyle w:val="TableContents"/>
              <w:jc w:val="center"/>
              <w:rPr>
                <w:b/>
                <w:bCs/>
              </w:rPr>
            </w:pPr>
            <w:r w:rsidRPr="00C25540">
              <w:rPr>
                <w:b/>
                <w:bCs/>
              </w:rPr>
              <w:t>ABONAMENT  MASA/MODUL</w:t>
            </w:r>
          </w:p>
          <w:p w14:paraId="35ECE485" w14:textId="77777777" w:rsidR="00CC4037" w:rsidRPr="00C25540" w:rsidRDefault="00CC4037" w:rsidP="00EE256A">
            <w:pPr>
              <w:pStyle w:val="TableContents"/>
              <w:jc w:val="center"/>
              <w:rPr>
                <w:b/>
                <w:bCs/>
              </w:rPr>
            </w:pPr>
          </w:p>
          <w:p w14:paraId="5C079D34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  <w:r w:rsidRPr="00C25540">
              <w:rPr>
                <w:b/>
                <w:bCs/>
              </w:rPr>
              <w:t>Agent Economic:</w:t>
            </w:r>
          </w:p>
          <w:p w14:paraId="2B26BA65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  <w:proofErr w:type="spellStart"/>
            <w:r w:rsidRPr="00C25540">
              <w:rPr>
                <w:b/>
                <w:bCs/>
              </w:rPr>
              <w:t>Locaţia</w:t>
            </w:r>
            <w:proofErr w:type="spellEnd"/>
            <w:r w:rsidRPr="00C25540">
              <w:rPr>
                <w:b/>
                <w:bCs/>
              </w:rPr>
              <w:t>: Piața Obor/Piața Dunărea</w:t>
            </w:r>
          </w:p>
          <w:p w14:paraId="07C97AC1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  <w:r w:rsidRPr="00C25540">
              <w:rPr>
                <w:b/>
                <w:bCs/>
              </w:rPr>
              <w:t xml:space="preserve">Număr masa/modul:                                                                                   </w:t>
            </w:r>
          </w:p>
          <w:p w14:paraId="5776EB38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  <w:r w:rsidRPr="00C25540">
              <w:rPr>
                <w:b/>
                <w:bCs/>
              </w:rPr>
              <w:t>Valabilitate: de la........................... la..........................</w:t>
            </w:r>
          </w:p>
          <w:p w14:paraId="082AAA86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  <w:r w:rsidRPr="00C25540">
              <w:rPr>
                <w:b/>
                <w:bCs/>
              </w:rPr>
              <w:t>Valoare abonament :................ lei/luna</w:t>
            </w:r>
          </w:p>
          <w:p w14:paraId="67DC8EB9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</w:p>
          <w:p w14:paraId="135C4A51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  <w:r w:rsidRPr="00C25540">
              <w:rPr>
                <w:b/>
                <w:bCs/>
              </w:rPr>
              <w:t>Director S.P.A.P.T.O.                                                                              Titular abonament</w:t>
            </w:r>
          </w:p>
          <w:p w14:paraId="569BC99C" w14:textId="77777777" w:rsidR="00CC4037" w:rsidRPr="00C25540" w:rsidRDefault="00CC4037" w:rsidP="00EE256A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14:paraId="544A82DD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498B2D54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7B56CF92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4C660EFF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025A2954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  <w:proofErr w:type="spellStart"/>
      <w:r w:rsidRPr="00C25540">
        <w:rPr>
          <w:rFonts w:cs="Arial"/>
          <w:b/>
          <w:bCs/>
          <w:color w:val="000000"/>
        </w:rPr>
        <w:t>Obligaţiile</w:t>
      </w:r>
      <w:proofErr w:type="spellEnd"/>
      <w:r w:rsidRPr="00C25540">
        <w:rPr>
          <w:rFonts w:cs="Arial"/>
          <w:b/>
          <w:bCs/>
          <w:color w:val="000000"/>
        </w:rPr>
        <w:t xml:space="preserve"> titularului de abonament:</w:t>
      </w:r>
    </w:p>
    <w:p w14:paraId="57F02314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327E8C83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3BE14AB1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14:paraId="4CFB3E9E" w14:textId="77777777" w:rsidR="00CC4037" w:rsidRPr="00C25540" w:rsidRDefault="00CC4037" w:rsidP="00CC4037">
      <w:pPr>
        <w:widowControl w:val="0"/>
        <w:numPr>
          <w:ilvl w:val="0"/>
          <w:numId w:val="3"/>
        </w:numPr>
        <w:tabs>
          <w:tab w:val="left" w:pos="0"/>
        </w:tabs>
        <w:spacing w:line="100" w:lineRule="atLeast"/>
        <w:jc w:val="both"/>
        <w:rPr>
          <w:rFonts w:cs="Arial"/>
          <w:b/>
          <w:bCs/>
          <w:color w:val="000000"/>
          <w:sz w:val="22"/>
          <w:szCs w:val="22"/>
        </w:rPr>
      </w:pPr>
      <w:r w:rsidRPr="00C25540">
        <w:rPr>
          <w:rFonts w:cs="Arial"/>
          <w:b/>
          <w:bCs/>
          <w:color w:val="000000"/>
          <w:sz w:val="22"/>
          <w:szCs w:val="22"/>
        </w:rPr>
        <w:t>Abonamentul este valabil dacă are viza lunară obținută in baza taxei achitate;</w:t>
      </w:r>
    </w:p>
    <w:p w14:paraId="5D9E16D4" w14:textId="77777777" w:rsidR="00CC4037" w:rsidRPr="00C25540" w:rsidRDefault="00CC4037" w:rsidP="00CC4037">
      <w:pPr>
        <w:widowControl w:val="0"/>
        <w:numPr>
          <w:ilvl w:val="0"/>
          <w:numId w:val="3"/>
        </w:numPr>
        <w:tabs>
          <w:tab w:val="left" w:pos="0"/>
        </w:tabs>
        <w:spacing w:line="100" w:lineRule="atLeast"/>
        <w:jc w:val="both"/>
        <w:rPr>
          <w:rFonts w:cs="Arial"/>
          <w:b/>
          <w:bCs/>
          <w:color w:val="000000"/>
          <w:sz w:val="22"/>
          <w:szCs w:val="22"/>
        </w:rPr>
      </w:pPr>
      <w:r w:rsidRPr="00C25540">
        <w:rPr>
          <w:rFonts w:cs="Arial"/>
          <w:b/>
          <w:bCs/>
          <w:color w:val="000000"/>
          <w:sz w:val="22"/>
          <w:szCs w:val="22"/>
        </w:rPr>
        <w:t xml:space="preserve">În </w:t>
      </w:r>
      <w:proofErr w:type="spellStart"/>
      <w:r w:rsidRPr="00C25540">
        <w:rPr>
          <w:rFonts w:cs="Arial"/>
          <w:b/>
          <w:bCs/>
          <w:color w:val="000000"/>
          <w:sz w:val="22"/>
          <w:szCs w:val="22"/>
        </w:rPr>
        <w:t>situaţia</w:t>
      </w:r>
      <w:proofErr w:type="spellEnd"/>
      <w:r w:rsidRPr="00C25540">
        <w:rPr>
          <w:rFonts w:cs="Arial"/>
          <w:b/>
          <w:bCs/>
          <w:color w:val="000000"/>
          <w:sz w:val="22"/>
          <w:szCs w:val="22"/>
        </w:rPr>
        <w:t xml:space="preserve"> în care se constată nerespectarea </w:t>
      </w:r>
      <w:proofErr w:type="spellStart"/>
      <w:r w:rsidRPr="00C25540">
        <w:rPr>
          <w:rFonts w:cs="Arial"/>
          <w:b/>
          <w:bCs/>
          <w:color w:val="000000"/>
          <w:sz w:val="22"/>
          <w:szCs w:val="22"/>
        </w:rPr>
        <w:t>condiţiilor</w:t>
      </w:r>
      <w:proofErr w:type="spellEnd"/>
      <w:r w:rsidRPr="00C25540">
        <w:rPr>
          <w:rFonts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25540">
        <w:rPr>
          <w:rFonts w:cs="Arial"/>
          <w:b/>
          <w:bCs/>
          <w:color w:val="000000"/>
          <w:sz w:val="22"/>
          <w:szCs w:val="22"/>
        </w:rPr>
        <w:t>iniţiale</w:t>
      </w:r>
      <w:proofErr w:type="spellEnd"/>
      <w:r w:rsidRPr="00C25540">
        <w:rPr>
          <w:rFonts w:cs="Arial"/>
          <w:b/>
          <w:bCs/>
          <w:color w:val="000000"/>
          <w:sz w:val="22"/>
          <w:szCs w:val="22"/>
        </w:rPr>
        <w:t xml:space="preserve"> de repartizare a mesei/modulului, abonamentul se va retrage.</w:t>
      </w:r>
    </w:p>
    <w:p w14:paraId="14DE9E48" w14:textId="77777777" w:rsidR="00CC4037" w:rsidRPr="00C25540" w:rsidRDefault="00CC4037" w:rsidP="00CC4037">
      <w:pPr>
        <w:widowControl w:val="0"/>
        <w:numPr>
          <w:ilvl w:val="0"/>
          <w:numId w:val="3"/>
        </w:numPr>
        <w:tabs>
          <w:tab w:val="left" w:pos="0"/>
        </w:tabs>
        <w:spacing w:line="100" w:lineRule="atLeast"/>
        <w:jc w:val="both"/>
        <w:rPr>
          <w:rFonts w:cs="Arial"/>
          <w:b/>
          <w:bCs/>
          <w:color w:val="000000"/>
          <w:sz w:val="22"/>
          <w:szCs w:val="22"/>
        </w:rPr>
      </w:pPr>
      <w:r w:rsidRPr="00C25540">
        <w:rPr>
          <w:rFonts w:cs="Arial"/>
          <w:b/>
          <w:bCs/>
          <w:color w:val="000000"/>
          <w:sz w:val="22"/>
          <w:szCs w:val="22"/>
        </w:rPr>
        <w:t>Abonamentele pentru mese/module nu sunt transmisibile.</w:t>
      </w:r>
    </w:p>
    <w:p w14:paraId="3B6AECC6" w14:textId="77777777" w:rsidR="00CC4037" w:rsidRPr="00C25540" w:rsidRDefault="00CC4037" w:rsidP="00CC4037">
      <w:pPr>
        <w:widowControl w:val="0"/>
        <w:numPr>
          <w:ilvl w:val="0"/>
          <w:numId w:val="3"/>
        </w:numPr>
        <w:tabs>
          <w:tab w:val="left" w:pos="0"/>
        </w:tabs>
        <w:spacing w:line="100" w:lineRule="atLeast"/>
        <w:jc w:val="both"/>
        <w:rPr>
          <w:rFonts w:cs="Arial"/>
          <w:b/>
          <w:bCs/>
          <w:color w:val="000000"/>
          <w:sz w:val="22"/>
          <w:szCs w:val="22"/>
        </w:rPr>
      </w:pPr>
      <w:r w:rsidRPr="00C25540">
        <w:rPr>
          <w:rFonts w:cs="Arial"/>
          <w:b/>
          <w:bCs/>
          <w:color w:val="000000"/>
          <w:sz w:val="22"/>
          <w:szCs w:val="22"/>
        </w:rPr>
        <w:t>Este interzisă subînchirierea meselor/modulelor abonate.</w:t>
      </w:r>
    </w:p>
    <w:p w14:paraId="100A3FC0" w14:textId="77777777" w:rsidR="00CC4037" w:rsidRPr="00C25540" w:rsidRDefault="00CC4037" w:rsidP="00CC4037">
      <w:pPr>
        <w:widowControl w:val="0"/>
        <w:numPr>
          <w:ilvl w:val="0"/>
          <w:numId w:val="3"/>
        </w:numPr>
        <w:tabs>
          <w:tab w:val="left" w:pos="0"/>
        </w:tabs>
        <w:spacing w:line="100" w:lineRule="atLeast"/>
        <w:jc w:val="both"/>
        <w:rPr>
          <w:rFonts w:cs="Arial"/>
          <w:b/>
          <w:bCs/>
          <w:color w:val="000000"/>
          <w:sz w:val="22"/>
          <w:szCs w:val="22"/>
        </w:rPr>
      </w:pPr>
      <w:r w:rsidRPr="00C25540">
        <w:rPr>
          <w:rFonts w:cs="Arial"/>
          <w:b/>
          <w:bCs/>
          <w:color w:val="000000"/>
          <w:sz w:val="22"/>
          <w:szCs w:val="22"/>
        </w:rPr>
        <w:t xml:space="preserve">Abonatul are </w:t>
      </w:r>
      <w:proofErr w:type="spellStart"/>
      <w:r w:rsidRPr="00C25540">
        <w:rPr>
          <w:rFonts w:cs="Arial"/>
          <w:b/>
          <w:bCs/>
          <w:color w:val="000000"/>
          <w:sz w:val="22"/>
          <w:szCs w:val="22"/>
        </w:rPr>
        <w:t>obligaţia</w:t>
      </w:r>
      <w:proofErr w:type="spellEnd"/>
      <w:r w:rsidRPr="00C25540">
        <w:rPr>
          <w:rFonts w:cs="Arial"/>
          <w:b/>
          <w:bCs/>
          <w:color w:val="000000"/>
          <w:sz w:val="22"/>
          <w:szCs w:val="22"/>
        </w:rPr>
        <w:t xml:space="preserve"> de a asigura </w:t>
      </w:r>
      <w:proofErr w:type="spellStart"/>
      <w:r w:rsidRPr="00C25540">
        <w:rPr>
          <w:rFonts w:cs="Arial"/>
          <w:b/>
          <w:bCs/>
          <w:color w:val="000000"/>
          <w:sz w:val="22"/>
          <w:szCs w:val="22"/>
        </w:rPr>
        <w:t>curăţenia</w:t>
      </w:r>
      <w:proofErr w:type="spellEnd"/>
      <w:r w:rsidRPr="00C25540">
        <w:rPr>
          <w:rFonts w:cs="Arial"/>
          <w:b/>
          <w:bCs/>
          <w:color w:val="000000"/>
          <w:sz w:val="22"/>
          <w:szCs w:val="22"/>
        </w:rPr>
        <w:t xml:space="preserve"> la masa/modul abonat(a).</w:t>
      </w:r>
    </w:p>
    <w:p w14:paraId="743C57BA" w14:textId="77777777" w:rsidR="00CC4037" w:rsidRPr="00C25540" w:rsidRDefault="00CC4037" w:rsidP="00CC4037">
      <w:pPr>
        <w:widowControl w:val="0"/>
        <w:numPr>
          <w:ilvl w:val="0"/>
          <w:numId w:val="3"/>
        </w:numPr>
        <w:tabs>
          <w:tab w:val="left" w:pos="0"/>
        </w:tabs>
        <w:spacing w:line="100" w:lineRule="atLeast"/>
        <w:jc w:val="both"/>
        <w:rPr>
          <w:rFonts w:cs="Arial"/>
          <w:b/>
          <w:bCs/>
          <w:color w:val="000000"/>
          <w:sz w:val="22"/>
          <w:szCs w:val="22"/>
        </w:rPr>
      </w:pPr>
      <w:r w:rsidRPr="00C25540">
        <w:rPr>
          <w:rFonts w:cs="Arial"/>
          <w:b/>
          <w:bCs/>
          <w:color w:val="000000"/>
          <w:sz w:val="22"/>
          <w:szCs w:val="22"/>
        </w:rPr>
        <w:t xml:space="preserve">Nerespectarea obligațiilor de la punctul (5) constituie contravenție conform </w:t>
      </w:r>
      <w:r w:rsidRPr="00C25540">
        <w:rPr>
          <w:rFonts w:cs="Arial"/>
          <w:b/>
          <w:bCs/>
          <w:sz w:val="22"/>
          <w:szCs w:val="22"/>
        </w:rPr>
        <w:t xml:space="preserve">HCL nr.495/2017, cu modificările ulterioare, </w:t>
      </w:r>
      <w:r w:rsidRPr="00C25540">
        <w:rPr>
          <w:rFonts w:cs="Arial"/>
          <w:b/>
          <w:bCs/>
          <w:color w:val="000000"/>
          <w:sz w:val="22"/>
          <w:szCs w:val="22"/>
        </w:rPr>
        <w:t>iar in mod repetat duce la rezilierea abonamentului.</w:t>
      </w:r>
    </w:p>
    <w:p w14:paraId="49FE7680" w14:textId="77777777" w:rsidR="00CC4037" w:rsidRPr="00C25540" w:rsidRDefault="00CC4037" w:rsidP="00CC4037">
      <w:pPr>
        <w:widowControl w:val="0"/>
        <w:numPr>
          <w:ilvl w:val="0"/>
          <w:numId w:val="3"/>
        </w:numPr>
        <w:tabs>
          <w:tab w:val="left" w:pos="0"/>
        </w:tabs>
        <w:spacing w:line="100" w:lineRule="atLeast"/>
        <w:jc w:val="both"/>
        <w:rPr>
          <w:rFonts w:cs="Arial"/>
          <w:b/>
          <w:bCs/>
          <w:color w:val="000000"/>
          <w:sz w:val="22"/>
          <w:szCs w:val="22"/>
        </w:rPr>
      </w:pPr>
      <w:r w:rsidRPr="00C25540">
        <w:rPr>
          <w:rFonts w:cs="Arial"/>
          <w:b/>
          <w:bCs/>
          <w:color w:val="000000"/>
          <w:sz w:val="22"/>
          <w:szCs w:val="22"/>
        </w:rPr>
        <w:t xml:space="preserve">Taxa de utilizare a abonamentelor pentru mese/module se </w:t>
      </w:r>
      <w:proofErr w:type="spellStart"/>
      <w:r w:rsidRPr="00C25540">
        <w:rPr>
          <w:rFonts w:cs="Arial"/>
          <w:b/>
          <w:bCs/>
          <w:color w:val="000000"/>
          <w:sz w:val="22"/>
          <w:szCs w:val="22"/>
        </w:rPr>
        <w:t>stabileşte</w:t>
      </w:r>
      <w:proofErr w:type="spellEnd"/>
      <w:r w:rsidRPr="00C25540">
        <w:rPr>
          <w:rFonts w:cs="Arial"/>
          <w:b/>
          <w:bCs/>
          <w:color w:val="000000"/>
          <w:sz w:val="22"/>
          <w:szCs w:val="22"/>
        </w:rPr>
        <w:t xml:space="preserve"> anual prin Hotărârea Consiliului Local al Municipiului Hunedoara.</w:t>
      </w:r>
    </w:p>
    <w:p w14:paraId="4214F720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  <w:sz w:val="22"/>
          <w:szCs w:val="22"/>
        </w:rPr>
      </w:pPr>
      <w:r w:rsidRPr="00C25540">
        <w:rPr>
          <w:rFonts w:cs="Arial"/>
          <w:b/>
          <w:bCs/>
          <w:color w:val="000000"/>
          <w:sz w:val="22"/>
          <w:szCs w:val="22"/>
        </w:rPr>
        <w:t xml:space="preserve">8.În cazul rezilierii abonamentului titularul are </w:t>
      </w:r>
      <w:proofErr w:type="spellStart"/>
      <w:r w:rsidRPr="00C25540">
        <w:rPr>
          <w:rFonts w:cs="Arial"/>
          <w:b/>
          <w:bCs/>
          <w:color w:val="000000"/>
          <w:sz w:val="22"/>
          <w:szCs w:val="22"/>
        </w:rPr>
        <w:t>obligaţia</w:t>
      </w:r>
      <w:proofErr w:type="spellEnd"/>
      <w:r w:rsidRPr="00C25540">
        <w:rPr>
          <w:rFonts w:cs="Arial"/>
          <w:b/>
          <w:bCs/>
          <w:color w:val="000000"/>
          <w:sz w:val="22"/>
          <w:szCs w:val="22"/>
        </w:rPr>
        <w:t xml:space="preserve"> predării acestuia.</w:t>
      </w:r>
    </w:p>
    <w:p w14:paraId="39594C4F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14:paraId="31D149B1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14:paraId="4504E0B8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14:paraId="672DCF61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14:paraId="6379A297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14:paraId="4C5F5957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  <w:sz w:val="22"/>
          <w:szCs w:val="22"/>
        </w:rPr>
      </w:pPr>
    </w:p>
    <w:p w14:paraId="00F33A52" w14:textId="77777777" w:rsidR="00CC4037" w:rsidRPr="00C25540" w:rsidRDefault="00CC4037" w:rsidP="00CC4037">
      <w:pPr>
        <w:widowControl w:val="0"/>
        <w:numPr>
          <w:ilvl w:val="0"/>
          <w:numId w:val="4"/>
        </w:numPr>
        <w:tabs>
          <w:tab w:val="left" w:pos="0"/>
        </w:tabs>
        <w:spacing w:line="100" w:lineRule="atLeast"/>
        <w:jc w:val="both"/>
      </w:pPr>
      <w:r w:rsidRPr="00C25540">
        <w:rPr>
          <w:rFonts w:cs="Arial"/>
          <w:b/>
          <w:bCs/>
          <w:color w:val="000000"/>
          <w:sz w:val="16"/>
          <w:szCs w:val="16"/>
        </w:rPr>
        <w:t xml:space="preserve">Prin semnarea acestui document </w:t>
      </w:r>
      <w:proofErr w:type="spellStart"/>
      <w:r w:rsidRPr="00C25540">
        <w:rPr>
          <w:rFonts w:cs="Arial"/>
          <w:b/>
          <w:bCs/>
          <w:color w:val="000000"/>
          <w:sz w:val="16"/>
          <w:szCs w:val="16"/>
        </w:rPr>
        <w:t>sunteţi</w:t>
      </w:r>
      <w:proofErr w:type="spellEnd"/>
      <w:r w:rsidRPr="00C25540">
        <w:rPr>
          <w:rFonts w:cs="Arial"/>
          <w:b/>
          <w:bCs/>
          <w:color w:val="000000"/>
          <w:sz w:val="16"/>
          <w:szCs w:val="16"/>
        </w:rPr>
        <w:t xml:space="preserve"> de acord cu prelucrarea datelor cu caracter personal, cu respectarea prevederilor </w:t>
      </w:r>
      <w:r w:rsidRPr="00C25540">
        <w:rPr>
          <w:b/>
          <w:bCs/>
          <w:color w:val="000000"/>
          <w:sz w:val="16"/>
          <w:szCs w:val="16"/>
        </w:rPr>
        <w:t>Regulamentului (UE) 2016/679 privind protecția persoanelor fizice în ceea ce privește prelucrarea datelor cu caracter personal și libera circulație a acestor date. Declar că am fost informat că datele cu caracter personal sunt prelucrate în scopul și pentru îndeplinirea atribuțiilor legale ale instituției și sunt de acord cu această prelucrare.</w:t>
      </w:r>
    </w:p>
    <w:p w14:paraId="0E111BDB" w14:textId="77777777" w:rsidR="00CC4037" w:rsidRPr="00C25540" w:rsidRDefault="00CC4037" w:rsidP="00CC4037">
      <w:pPr>
        <w:jc w:val="both"/>
      </w:pPr>
    </w:p>
    <w:p w14:paraId="06EE2B15" w14:textId="77777777" w:rsidR="00CC4037" w:rsidRPr="00C25540" w:rsidRDefault="00CC4037" w:rsidP="00CC4037">
      <w:pPr>
        <w:jc w:val="right"/>
        <w:rPr>
          <w:rFonts w:cs="Arial"/>
          <w:b/>
          <w:bCs/>
          <w:color w:val="000000"/>
        </w:rPr>
      </w:pPr>
      <w:r w:rsidRPr="00C25540">
        <w:rPr>
          <w:rFonts w:cs="Arial"/>
          <w:b/>
          <w:bCs/>
          <w:color w:val="000000"/>
        </w:rPr>
        <w:lastRenderedPageBreak/>
        <w:t>ANEXA 2 la Procedură</w:t>
      </w:r>
    </w:p>
    <w:p w14:paraId="79F76EE3" w14:textId="77777777" w:rsidR="00CC4037" w:rsidRPr="00C25540" w:rsidRDefault="00CC4037" w:rsidP="00CC4037">
      <w:pPr>
        <w:jc w:val="right"/>
        <w:rPr>
          <w:rFonts w:cs="Arial"/>
          <w:b/>
          <w:bCs/>
          <w:color w:val="000000"/>
        </w:rPr>
      </w:pPr>
      <w:r w:rsidRPr="00C25540">
        <w:rPr>
          <w:rFonts w:cs="Arial"/>
          <w:b/>
          <w:bCs/>
          <w:color w:val="000000"/>
        </w:rPr>
        <w:t xml:space="preserve"> MODEL ABONAMENT</w:t>
      </w:r>
    </w:p>
    <w:p w14:paraId="2465FC62" w14:textId="77777777" w:rsidR="00CC4037" w:rsidRPr="00C25540" w:rsidRDefault="00CC4037" w:rsidP="00CC4037">
      <w:pPr>
        <w:jc w:val="right"/>
        <w:rPr>
          <w:rFonts w:cs="Arial"/>
          <w:b/>
          <w:bCs/>
          <w:color w:val="000000"/>
        </w:rPr>
      </w:pPr>
      <w:r w:rsidRPr="00C25540">
        <w:rPr>
          <w:rFonts w:cs="Arial"/>
          <w:b/>
          <w:bCs/>
          <w:color w:val="000000"/>
        </w:rPr>
        <w:t>FAŢA II</w:t>
      </w:r>
    </w:p>
    <w:p w14:paraId="779004F4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6B1AFE2C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0595CFCE" w14:textId="77777777" w:rsidR="00CC4037" w:rsidRPr="00C25540" w:rsidRDefault="00CC4037" w:rsidP="00CC4037">
      <w:pPr>
        <w:jc w:val="center"/>
        <w:rPr>
          <w:rFonts w:cs="Arial"/>
          <w:b/>
          <w:bCs/>
          <w:color w:val="000000"/>
        </w:rPr>
      </w:pPr>
      <w:r w:rsidRPr="00C25540">
        <w:rPr>
          <w:rFonts w:cs="Arial"/>
          <w:b/>
          <w:bCs/>
          <w:color w:val="000000"/>
        </w:rPr>
        <w:t>ANUL..............</w:t>
      </w:r>
    </w:p>
    <w:p w14:paraId="5F51C203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tbl>
      <w:tblPr>
        <w:tblW w:w="0" w:type="auto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5"/>
        <w:gridCol w:w="1930"/>
      </w:tblGrid>
      <w:tr w:rsidR="00CC4037" w:rsidRPr="00C25540" w14:paraId="061F4644" w14:textId="77777777" w:rsidTr="00EE256A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8CE56C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2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</w:tcPr>
          <w:p w14:paraId="5E4A557F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28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</w:tcPr>
          <w:p w14:paraId="64BECD3D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Viza lunara</w:t>
            </w:r>
          </w:p>
        </w:tc>
        <w:tc>
          <w:tcPr>
            <w:tcW w:w="1925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</w:tcPr>
          <w:p w14:paraId="06D490C7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C2E030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</w:tr>
      <w:tr w:rsidR="00CC4037" w:rsidRPr="00C25540" w14:paraId="23885F9C" w14:textId="77777777" w:rsidTr="00EE256A">
        <w:trPr>
          <w:trHeight w:val="2163"/>
        </w:trPr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D75459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77CBDCA1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62DC07E5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2E27BC53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457097B7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0B791FF9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40CC5AC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C3CE39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44CB4E8D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46915C27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51891158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126B3A42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36A6AEEC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33916F5F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6A6EF8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273009AB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78EFBC69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201BF970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6C3D09BD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7CAB7F82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5A479523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3143BF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0800BCAC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1F52D480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47AEE6F3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1BDED7D0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4F0A10BE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50311C1E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9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10959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2247DB3C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39B25FAB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0B0CF8EB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0BB60207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607871ED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07B77176" w14:textId="77777777" w:rsidR="00CC4037" w:rsidRPr="00C25540" w:rsidRDefault="00CC4037" w:rsidP="00EE256A">
            <w:pPr>
              <w:pStyle w:val="TableContents"/>
              <w:jc w:val="both"/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</w:tr>
    </w:tbl>
    <w:p w14:paraId="41C8AFCD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tbl>
      <w:tblPr>
        <w:tblW w:w="0" w:type="auto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5"/>
        <w:gridCol w:w="1930"/>
      </w:tblGrid>
      <w:tr w:rsidR="00CC4037" w:rsidRPr="00C25540" w14:paraId="0FA19DC7" w14:textId="77777777" w:rsidTr="00EE256A"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B0D13EE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2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</w:tcPr>
          <w:p w14:paraId="4FC25DBD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28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</w:tcPr>
          <w:p w14:paraId="6E92F20D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Viza lunara</w:t>
            </w:r>
          </w:p>
        </w:tc>
        <w:tc>
          <w:tcPr>
            <w:tcW w:w="1925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</w:tcPr>
          <w:p w14:paraId="165CC720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04FC768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</w:tr>
      <w:tr w:rsidR="00CC4037" w:rsidRPr="00C25540" w14:paraId="30399499" w14:textId="77777777" w:rsidTr="00EE256A">
        <w:trPr>
          <w:trHeight w:val="2163"/>
        </w:trPr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2E893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 xml:space="preserve"> Luna.......</w:t>
            </w:r>
          </w:p>
          <w:p w14:paraId="0253452E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4F91A9DC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222E46F3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6464A394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03E453A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696A4DA3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315ED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3710959B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12482EEF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763D2F35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244900C9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1FAFF4A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3C49E8D6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7633B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23AB6C8B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026FE1A6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193045EB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6BF70D15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7FBDBEC2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2D4C1A7B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A099D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3B3B30BD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68C995C1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1882F7D0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7369B336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390D17D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4658DC23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9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A0211A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1C6C96A1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0CDB593C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55FB15DB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1C826234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50FE3118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42AE3525" w14:textId="77777777" w:rsidR="00CC4037" w:rsidRPr="00C25540" w:rsidRDefault="00CC4037" w:rsidP="00EE256A">
            <w:pPr>
              <w:pStyle w:val="TableContents"/>
              <w:jc w:val="both"/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</w:tr>
    </w:tbl>
    <w:p w14:paraId="2C06885A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tbl>
      <w:tblPr>
        <w:tblW w:w="0" w:type="auto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19"/>
        <w:gridCol w:w="1934"/>
        <w:gridCol w:w="131"/>
      </w:tblGrid>
      <w:tr w:rsidR="00CC4037" w:rsidRPr="00C25540" w14:paraId="678217BD" w14:textId="77777777" w:rsidTr="00EE256A"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A9A536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3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</w:tcPr>
          <w:p w14:paraId="3433CB28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Viza lunara</w:t>
            </w:r>
          </w:p>
        </w:tc>
        <w:tc>
          <w:tcPr>
            <w:tcW w:w="131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FFFFFF"/>
          </w:tcPr>
          <w:p w14:paraId="42057C65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</w:tr>
      <w:tr w:rsidR="00CC4037" w:rsidRPr="00C25540" w14:paraId="522448F2" w14:textId="77777777" w:rsidTr="00EE256A">
        <w:trPr>
          <w:trHeight w:val="2163"/>
        </w:trPr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D5A0D4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 xml:space="preserve"> Luna.......</w:t>
            </w:r>
          </w:p>
          <w:p w14:paraId="12879F76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77FD3F6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4976C5A3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6C88C911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56967C9F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6637CBE2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957B11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Luna.......</w:t>
            </w:r>
          </w:p>
          <w:p w14:paraId="529EE61C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34EE9D15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410D1176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2D63A5BF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  <w:p w14:paraId="62DA6DF8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Valoare taxa</w:t>
            </w:r>
          </w:p>
          <w:p w14:paraId="70B9BE46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.............. lei</w:t>
            </w:r>
          </w:p>
        </w:tc>
        <w:tc>
          <w:tcPr>
            <w:tcW w:w="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C574F3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</w:p>
        </w:tc>
      </w:tr>
    </w:tbl>
    <w:p w14:paraId="550F4E5E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473E5FEA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3EF25FD6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</w:rPr>
      </w:pPr>
    </w:p>
    <w:p w14:paraId="735367AF" w14:textId="77777777" w:rsidR="00CC4037" w:rsidRPr="00C25540" w:rsidRDefault="00CC4037" w:rsidP="00CC4037">
      <w:pPr>
        <w:jc w:val="both"/>
        <w:rPr>
          <w:rFonts w:cs="Arial"/>
          <w:b/>
          <w:bCs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5285"/>
        <w:gridCol w:w="3806"/>
      </w:tblGrid>
      <w:tr w:rsidR="00CC4037" w:rsidRPr="00C25540" w14:paraId="66ED55F5" w14:textId="77777777" w:rsidTr="00EE256A">
        <w:trPr>
          <w:trHeight w:val="471"/>
        </w:trPr>
        <w:tc>
          <w:tcPr>
            <w:tcW w:w="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BDA7B2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>Nr. crt.</w:t>
            </w:r>
          </w:p>
        </w:tc>
        <w:tc>
          <w:tcPr>
            <w:tcW w:w="5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D75312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  <w:proofErr w:type="spellStart"/>
            <w:r w:rsidRPr="00C25540">
              <w:rPr>
                <w:rFonts w:cs="Arial"/>
                <w:b/>
                <w:bCs/>
              </w:rPr>
              <w:t>Menţiuni</w:t>
            </w:r>
            <w:proofErr w:type="spellEnd"/>
            <w:r w:rsidRPr="00C25540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3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69AB999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  <w:r w:rsidRPr="00C25540">
              <w:rPr>
                <w:rFonts w:cs="Arial"/>
                <w:b/>
                <w:bCs/>
              </w:rPr>
              <w:t xml:space="preserve">Nume </w:t>
            </w:r>
            <w:proofErr w:type="spellStart"/>
            <w:r w:rsidRPr="00C25540">
              <w:rPr>
                <w:rFonts w:cs="Arial"/>
                <w:b/>
                <w:bCs/>
              </w:rPr>
              <w:t>şi</w:t>
            </w:r>
            <w:proofErr w:type="spellEnd"/>
            <w:r w:rsidRPr="00C25540">
              <w:rPr>
                <w:rFonts w:cs="Arial"/>
                <w:b/>
                <w:bCs/>
              </w:rPr>
              <w:t xml:space="preserve"> semnătură</w:t>
            </w:r>
          </w:p>
          <w:p w14:paraId="68CEF72D" w14:textId="77777777" w:rsidR="00CC4037" w:rsidRPr="00C25540" w:rsidRDefault="00CC4037" w:rsidP="00EE256A">
            <w:pPr>
              <w:pStyle w:val="TableContents"/>
              <w:jc w:val="center"/>
              <w:rPr>
                <w:rFonts w:cs="Arial"/>
                <w:b/>
                <w:bCs/>
              </w:rPr>
            </w:pPr>
          </w:p>
        </w:tc>
      </w:tr>
      <w:tr w:rsidR="00CC4037" w:rsidRPr="00C25540" w14:paraId="2190E3FC" w14:textId="77777777" w:rsidTr="00EE256A">
        <w:trPr>
          <w:trHeight w:val="236"/>
        </w:trPr>
        <w:tc>
          <w:tcPr>
            <w:tcW w:w="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078553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  <w:r w:rsidRPr="00C25540">
              <w:rPr>
                <w:rFonts w:cs="Arial"/>
              </w:rPr>
              <w:t>1</w:t>
            </w:r>
          </w:p>
        </w:tc>
        <w:tc>
          <w:tcPr>
            <w:tcW w:w="5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929B84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</w:tc>
        <w:tc>
          <w:tcPr>
            <w:tcW w:w="3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64F30B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  <w:p w14:paraId="17CCA98A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</w:tc>
      </w:tr>
      <w:tr w:rsidR="00CC4037" w:rsidRPr="00C25540" w14:paraId="38DCD6C1" w14:textId="77777777" w:rsidTr="00EE256A">
        <w:trPr>
          <w:trHeight w:val="236"/>
        </w:trPr>
        <w:tc>
          <w:tcPr>
            <w:tcW w:w="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86EDA6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  <w:r w:rsidRPr="00C25540">
              <w:rPr>
                <w:rFonts w:cs="Arial"/>
              </w:rPr>
              <w:t>2</w:t>
            </w:r>
          </w:p>
        </w:tc>
        <w:tc>
          <w:tcPr>
            <w:tcW w:w="5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57CE80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</w:tc>
        <w:tc>
          <w:tcPr>
            <w:tcW w:w="3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99CC22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  <w:p w14:paraId="2F3900B4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</w:tc>
      </w:tr>
      <w:tr w:rsidR="00CC4037" w:rsidRPr="00C25540" w14:paraId="04CB364F" w14:textId="77777777" w:rsidTr="00EE256A">
        <w:trPr>
          <w:trHeight w:val="236"/>
        </w:trPr>
        <w:tc>
          <w:tcPr>
            <w:tcW w:w="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276A08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  <w:r w:rsidRPr="00C25540">
              <w:rPr>
                <w:rFonts w:cs="Arial"/>
              </w:rPr>
              <w:t>3</w:t>
            </w:r>
          </w:p>
        </w:tc>
        <w:tc>
          <w:tcPr>
            <w:tcW w:w="5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1B6610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</w:tc>
        <w:tc>
          <w:tcPr>
            <w:tcW w:w="3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272D48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  <w:p w14:paraId="2A010936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</w:tc>
      </w:tr>
      <w:tr w:rsidR="00CC4037" w:rsidRPr="00C25540" w14:paraId="34A73DCE" w14:textId="77777777" w:rsidTr="00EE256A">
        <w:trPr>
          <w:trHeight w:val="236"/>
        </w:trPr>
        <w:tc>
          <w:tcPr>
            <w:tcW w:w="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EF3870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  <w:r w:rsidRPr="00C25540">
              <w:rPr>
                <w:rFonts w:cs="Arial"/>
              </w:rPr>
              <w:t>4</w:t>
            </w:r>
          </w:p>
        </w:tc>
        <w:tc>
          <w:tcPr>
            <w:tcW w:w="5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54DBF5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</w:tc>
        <w:tc>
          <w:tcPr>
            <w:tcW w:w="38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87137C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  <w:p w14:paraId="41033F7C" w14:textId="77777777" w:rsidR="00CC4037" w:rsidRPr="00C25540" w:rsidRDefault="00CC4037" w:rsidP="00EE256A">
            <w:pPr>
              <w:pStyle w:val="TableContents"/>
              <w:jc w:val="both"/>
              <w:rPr>
                <w:rFonts w:cs="Arial"/>
              </w:rPr>
            </w:pPr>
          </w:p>
        </w:tc>
      </w:tr>
    </w:tbl>
    <w:p w14:paraId="43A036B1" w14:textId="77777777" w:rsidR="00CC4037" w:rsidRPr="00C25540" w:rsidRDefault="00CC4037" w:rsidP="00CC4037">
      <w:pPr>
        <w:jc w:val="right"/>
      </w:pPr>
      <w:r w:rsidRPr="00C25540">
        <w:rPr>
          <w:b/>
          <w:bCs/>
        </w:rPr>
        <w:lastRenderedPageBreak/>
        <w:t>ANEXA NR. 3 la Procedură</w:t>
      </w:r>
    </w:p>
    <w:p w14:paraId="745F0721" w14:textId="77777777" w:rsidR="00CC4037" w:rsidRPr="00C25540" w:rsidRDefault="00CC4037" w:rsidP="00CC4037">
      <w:pPr>
        <w:jc w:val="right"/>
      </w:pPr>
      <w:r w:rsidRPr="00C25540">
        <w:t>Model proces-verbal</w:t>
      </w:r>
    </w:p>
    <w:p w14:paraId="7CA16D3A" w14:textId="77777777" w:rsidR="00CC4037" w:rsidRPr="00C25540" w:rsidRDefault="00CC4037" w:rsidP="00CC4037">
      <w:pPr>
        <w:jc w:val="right"/>
      </w:pPr>
      <w:r w:rsidRPr="00C25540">
        <w:t>repartizare cu strigare</w:t>
      </w:r>
    </w:p>
    <w:p w14:paraId="57E84E2B" w14:textId="77777777" w:rsidR="00CC4037" w:rsidRPr="00C25540" w:rsidRDefault="00CC4037" w:rsidP="00CC4037">
      <w:pPr>
        <w:pStyle w:val="Corptext"/>
        <w:rPr>
          <w:lang w:val="ro-R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43"/>
        <w:gridCol w:w="4228"/>
        <w:gridCol w:w="4269"/>
      </w:tblGrid>
      <w:tr w:rsidR="00CC4037" w:rsidRPr="00C25540" w14:paraId="4010E4DC" w14:textId="77777777" w:rsidTr="00EE256A">
        <w:trPr>
          <w:trHeight w:val="1860"/>
          <w:jc w:val="center"/>
        </w:trPr>
        <w:tc>
          <w:tcPr>
            <w:tcW w:w="2343" w:type="dxa"/>
            <w:shd w:val="clear" w:color="auto" w:fill="FFFFFF"/>
          </w:tcPr>
          <w:p w14:paraId="060BAA75" w14:textId="1B4B3458" w:rsidR="00CC4037" w:rsidRPr="00C25540" w:rsidRDefault="00CC4037" w:rsidP="00EE256A">
            <w:pPr>
              <w:pStyle w:val="Subtitlu"/>
              <w:rPr>
                <w:rFonts w:cs="Arial"/>
                <w:spacing w:val="0"/>
                <w:szCs w:val="32"/>
                <w:lang w:val="ro-RO"/>
              </w:rPr>
            </w:pPr>
            <w:r w:rsidRPr="00C25540">
              <w:rPr>
                <w:noProof/>
                <w:lang w:val="ro-RO"/>
              </w:rPr>
              <w:drawing>
                <wp:inline distT="0" distB="0" distL="0" distR="0" wp14:anchorId="47C42F39" wp14:editId="45990B16">
                  <wp:extent cx="638175" cy="866775"/>
                  <wp:effectExtent l="0" t="0" r="9525" b="9525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shd w:val="clear" w:color="auto" w:fill="FFFFFF"/>
          </w:tcPr>
          <w:p w14:paraId="0896EE06" w14:textId="77777777" w:rsidR="00CC4037" w:rsidRPr="00C25540" w:rsidRDefault="00CC4037" w:rsidP="00EE256A">
            <w:pPr>
              <w:pStyle w:val="Titlu"/>
              <w:rPr>
                <w:rFonts w:cs="Arial"/>
                <w:spacing w:val="0"/>
                <w:szCs w:val="32"/>
                <w:lang w:val="ro-RO"/>
              </w:rPr>
            </w:pPr>
            <w:r w:rsidRPr="00C25540">
              <w:rPr>
                <w:rFonts w:cs="Arial"/>
                <w:spacing w:val="0"/>
                <w:szCs w:val="32"/>
                <w:lang w:val="ro-RO"/>
              </w:rPr>
              <w:t>R O M Â N I A</w:t>
            </w:r>
          </w:p>
          <w:p w14:paraId="21361367" w14:textId="77777777" w:rsidR="00CC4037" w:rsidRPr="00C25540" w:rsidRDefault="00CC4037" w:rsidP="00EE256A">
            <w:pPr>
              <w:pStyle w:val="Titlu"/>
              <w:rPr>
                <w:rFonts w:cs="Arial"/>
                <w:spacing w:val="0"/>
                <w:szCs w:val="32"/>
                <w:lang w:val="ro-RO"/>
              </w:rPr>
            </w:pPr>
          </w:p>
          <w:p w14:paraId="32932B3D" w14:textId="77777777" w:rsidR="00CC4037" w:rsidRPr="00C25540" w:rsidRDefault="00CC4037" w:rsidP="00EE256A">
            <w:pPr>
              <w:pStyle w:val="Subtitlu"/>
              <w:rPr>
                <w:rFonts w:cs="Arial"/>
                <w:spacing w:val="0"/>
                <w:sz w:val="32"/>
                <w:szCs w:val="32"/>
                <w:lang w:val="ro-RO"/>
              </w:rPr>
            </w:pPr>
            <w:r w:rsidRPr="00C25540">
              <w:rPr>
                <w:rFonts w:cs="Arial"/>
                <w:spacing w:val="0"/>
                <w:sz w:val="32"/>
                <w:szCs w:val="32"/>
                <w:lang w:val="ro-RO"/>
              </w:rPr>
              <w:t xml:space="preserve">P R I M Ă R I A  </w:t>
            </w:r>
          </w:p>
          <w:p w14:paraId="52EE8E50" w14:textId="77777777" w:rsidR="00CC4037" w:rsidRPr="00C25540" w:rsidRDefault="00CC4037" w:rsidP="00EE256A">
            <w:pPr>
              <w:pStyle w:val="Subtitlu"/>
              <w:rPr>
                <w:rFonts w:cs="Arial"/>
                <w:spacing w:val="0"/>
                <w:sz w:val="32"/>
                <w:szCs w:val="32"/>
                <w:lang w:val="ro-RO"/>
              </w:rPr>
            </w:pPr>
            <w:r w:rsidRPr="00C25540">
              <w:rPr>
                <w:rFonts w:cs="Arial"/>
                <w:spacing w:val="0"/>
                <w:sz w:val="32"/>
                <w:szCs w:val="32"/>
                <w:lang w:val="ro-RO"/>
              </w:rPr>
              <w:t>M U N I C I P I U L U I</w:t>
            </w:r>
          </w:p>
          <w:p w14:paraId="24D67406" w14:textId="77777777" w:rsidR="00CC4037" w:rsidRPr="00C25540" w:rsidRDefault="00CC4037" w:rsidP="00EE256A">
            <w:pPr>
              <w:pStyle w:val="Subtitlu"/>
              <w:rPr>
                <w:lang w:val="ro-RO"/>
              </w:rPr>
            </w:pPr>
            <w:r w:rsidRPr="00C25540">
              <w:rPr>
                <w:rFonts w:cs="Arial"/>
                <w:spacing w:val="0"/>
                <w:sz w:val="32"/>
                <w:szCs w:val="32"/>
                <w:lang w:val="ro-RO"/>
              </w:rPr>
              <w:t xml:space="preserve"> H U N E D O A R A</w:t>
            </w:r>
          </w:p>
        </w:tc>
        <w:tc>
          <w:tcPr>
            <w:tcW w:w="4269" w:type="dxa"/>
            <w:shd w:val="clear" w:color="auto" w:fill="FFFFFF"/>
          </w:tcPr>
          <w:p w14:paraId="522DBF4E" w14:textId="41DC425B" w:rsidR="00CC4037" w:rsidRPr="00C25540" w:rsidRDefault="00CC4037" w:rsidP="00EE256A">
            <w:pPr>
              <w:pStyle w:val="Subtitlu"/>
              <w:rPr>
                <w:lang w:val="ro-RO"/>
              </w:rPr>
            </w:pPr>
            <w:r w:rsidRPr="00C25540">
              <w:rPr>
                <w:noProof/>
                <w:lang w:val="ro-RO"/>
              </w:rPr>
              <w:drawing>
                <wp:anchor distT="0" distB="0" distL="0" distR="0" simplePos="0" relativeHeight="251660288" behindDoc="1" locked="0" layoutInCell="1" allowOverlap="1" wp14:anchorId="49F90FC3" wp14:editId="587955C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-4445</wp:posOffset>
                  </wp:positionV>
                  <wp:extent cx="2006600" cy="699770"/>
                  <wp:effectExtent l="0" t="0" r="0" b="5080"/>
                  <wp:wrapNone/>
                  <wp:docPr id="11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28975F" w14:textId="77777777" w:rsidR="00CC4037" w:rsidRPr="00C25540" w:rsidRDefault="00CC4037" w:rsidP="00CC4037"/>
    <w:p w14:paraId="27441458" w14:textId="77777777" w:rsidR="00CC4037" w:rsidRPr="00C25540" w:rsidRDefault="00CC4037" w:rsidP="00CC4037">
      <w:pPr>
        <w:rPr>
          <w:rFonts w:cs="Arial"/>
          <w:sz w:val="18"/>
          <w:szCs w:val="18"/>
        </w:rPr>
      </w:pPr>
      <w:r w:rsidRPr="00C25540">
        <w:rPr>
          <w:b/>
          <w:bCs/>
          <w:sz w:val="20"/>
          <w:szCs w:val="20"/>
        </w:rPr>
        <w:t xml:space="preserve">    SERVICIUL PUBLIC ADMINISTRAŢIA PIEŢELOR TÂRGURILOR ŞI OBOARELOR HUNEDOARA</w:t>
      </w:r>
    </w:p>
    <w:p w14:paraId="79CD3EF8" w14:textId="77777777" w:rsidR="00CC4037" w:rsidRPr="00C25540" w:rsidRDefault="00CC4037" w:rsidP="00CC4037">
      <w:pPr>
        <w:pStyle w:val="Subtitlu"/>
        <w:jc w:val="left"/>
        <w:rPr>
          <w:rFonts w:cs="Arial"/>
          <w:b w:val="0"/>
          <w:spacing w:val="0"/>
          <w:sz w:val="18"/>
          <w:szCs w:val="18"/>
          <w:lang w:val="ro-R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0"/>
      </w:tblGrid>
      <w:tr w:rsidR="00CC4037" w:rsidRPr="00C25540" w14:paraId="5873910C" w14:textId="77777777" w:rsidTr="00EE256A">
        <w:trPr>
          <w:trHeight w:val="309"/>
          <w:jc w:val="center"/>
        </w:trPr>
        <w:tc>
          <w:tcPr>
            <w:tcW w:w="10800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51F5A97A" w14:textId="77777777" w:rsidR="00CC4037" w:rsidRPr="00C25540" w:rsidRDefault="00CC4037" w:rsidP="00EE256A">
            <w:pPr>
              <w:pStyle w:val="Subtitlu"/>
              <w:rPr>
                <w:lang w:val="ro-RO"/>
              </w:rPr>
            </w:pPr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 xml:space="preserve">Municipiul Hunedoara, B-dul </w:t>
            </w:r>
            <w:proofErr w:type="spellStart"/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>Libertăţii</w:t>
            </w:r>
            <w:proofErr w:type="spellEnd"/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 xml:space="preserve"> nr.17, cod.331128, </w:t>
            </w:r>
            <w:proofErr w:type="spellStart"/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>Judeţul</w:t>
            </w:r>
            <w:proofErr w:type="spellEnd"/>
            <w:r w:rsidRPr="00C25540">
              <w:rPr>
                <w:rFonts w:cs="Arial"/>
                <w:b w:val="0"/>
                <w:spacing w:val="0"/>
                <w:sz w:val="18"/>
                <w:szCs w:val="18"/>
                <w:lang w:val="ro-RO"/>
              </w:rPr>
              <w:t xml:space="preserve"> Hunedoara, Tel.:+4 0254 716322, Fax: +4 0254 716087</w:t>
            </w:r>
          </w:p>
        </w:tc>
      </w:tr>
    </w:tbl>
    <w:p w14:paraId="6490707E" w14:textId="77777777" w:rsidR="00CC4037" w:rsidRPr="00C25540" w:rsidRDefault="00CC4037" w:rsidP="00CC4037"/>
    <w:p w14:paraId="14388AA3" w14:textId="77777777" w:rsidR="00CC4037" w:rsidRPr="00C25540" w:rsidRDefault="00CC4037" w:rsidP="00CC4037"/>
    <w:p w14:paraId="582B422A" w14:textId="77777777" w:rsidR="00CC4037" w:rsidRPr="00C25540" w:rsidRDefault="00CC4037" w:rsidP="00CC4037">
      <w:pPr>
        <w:spacing w:line="360" w:lineRule="auto"/>
        <w:jc w:val="center"/>
        <w:rPr>
          <w:b/>
        </w:rPr>
      </w:pPr>
      <w:r w:rsidRPr="00C25540">
        <w:rPr>
          <w:b/>
        </w:rPr>
        <w:t>Proces verbal de repartizare cu strigare</w:t>
      </w:r>
    </w:p>
    <w:p w14:paraId="0E9632E2" w14:textId="77777777" w:rsidR="00CC4037" w:rsidRPr="00C25540" w:rsidRDefault="00CC4037" w:rsidP="00CC4037">
      <w:pPr>
        <w:spacing w:line="360" w:lineRule="auto"/>
        <w:jc w:val="center"/>
        <w:rPr>
          <w:b/>
        </w:rPr>
      </w:pPr>
      <w:r w:rsidRPr="00C25540">
        <w:rPr>
          <w:b/>
        </w:rPr>
        <w:t>Încheiat astăzi, ……………………………………, orele ............</w:t>
      </w:r>
    </w:p>
    <w:p w14:paraId="332AB19D" w14:textId="77777777" w:rsidR="00CC4037" w:rsidRPr="00C25540" w:rsidRDefault="00CC4037" w:rsidP="00CC4037">
      <w:pPr>
        <w:spacing w:line="360" w:lineRule="auto"/>
        <w:jc w:val="center"/>
        <w:rPr>
          <w:b/>
        </w:rPr>
      </w:pPr>
    </w:p>
    <w:p w14:paraId="07EC9FA4" w14:textId="77777777" w:rsidR="00CC4037" w:rsidRPr="00C25540" w:rsidRDefault="00CC4037" w:rsidP="00CC4037">
      <w:pPr>
        <w:spacing w:line="276" w:lineRule="auto"/>
        <w:jc w:val="center"/>
      </w:pPr>
      <w:r w:rsidRPr="00C25540">
        <w:t>în cadrul ședinței de repartizare cu strigare privind abonarea mesei/modulului nr. ..........din piața Obor/ piața Dunărea situată în Hunedoara, strada .....................</w:t>
      </w:r>
    </w:p>
    <w:p w14:paraId="1BB5149F" w14:textId="77777777" w:rsidR="00CC4037" w:rsidRPr="00C25540" w:rsidRDefault="00CC4037" w:rsidP="00CC4037">
      <w:pPr>
        <w:spacing w:line="276" w:lineRule="auto"/>
        <w:jc w:val="center"/>
      </w:pPr>
    </w:p>
    <w:p w14:paraId="0CE4DA87" w14:textId="77777777" w:rsidR="00CC4037" w:rsidRPr="00C25540" w:rsidRDefault="00CC4037" w:rsidP="00CC4037">
      <w:pPr>
        <w:spacing w:line="276" w:lineRule="auto"/>
        <w:jc w:val="both"/>
        <w:rPr>
          <w:b/>
        </w:rPr>
      </w:pPr>
    </w:p>
    <w:p w14:paraId="42A01A73" w14:textId="77777777" w:rsidR="00CC4037" w:rsidRPr="00C25540" w:rsidRDefault="00CC4037" w:rsidP="00CC4037">
      <w:pPr>
        <w:spacing w:line="276" w:lineRule="auto"/>
        <w:jc w:val="both"/>
      </w:pPr>
      <w:r w:rsidRPr="00C25540">
        <w:rPr>
          <w:b/>
        </w:rPr>
        <w:tab/>
      </w:r>
      <w:r w:rsidRPr="00C25540">
        <w:t>Comisia de repartizare numită prin Dispoziția nr. _____</w:t>
      </w:r>
      <w:r w:rsidRPr="00C25540">
        <w:rPr>
          <w:bCs/>
        </w:rPr>
        <w:t xml:space="preserve"> /_______</w:t>
      </w:r>
      <w:r w:rsidRPr="00C25540">
        <w:t>, constituită din:</w:t>
      </w:r>
    </w:p>
    <w:p w14:paraId="13238A77" w14:textId="77777777" w:rsidR="00CC4037" w:rsidRPr="00C25540" w:rsidRDefault="00CC4037" w:rsidP="00CC4037">
      <w:pPr>
        <w:spacing w:line="276" w:lineRule="auto"/>
        <w:jc w:val="both"/>
      </w:pPr>
    </w:p>
    <w:p w14:paraId="5583C528" w14:textId="77777777" w:rsidR="00CC4037" w:rsidRPr="00C25540" w:rsidRDefault="00CC4037" w:rsidP="00CC4037">
      <w:pPr>
        <w:tabs>
          <w:tab w:val="left" w:pos="1418"/>
        </w:tabs>
        <w:spacing w:line="276" w:lineRule="auto"/>
        <w:jc w:val="both"/>
        <w:rPr>
          <w:b/>
        </w:rPr>
      </w:pPr>
      <w:r w:rsidRPr="00C25540">
        <w:rPr>
          <w:b/>
        </w:rPr>
        <w:t>Președinte</w:t>
      </w:r>
      <w:r w:rsidRPr="00C25540">
        <w:t xml:space="preserve">:  </w:t>
      </w:r>
    </w:p>
    <w:p w14:paraId="3B2F65C6" w14:textId="77777777" w:rsidR="00CC4037" w:rsidRPr="00C25540" w:rsidRDefault="00CC4037" w:rsidP="00CC4037">
      <w:pPr>
        <w:tabs>
          <w:tab w:val="left" w:pos="1418"/>
        </w:tabs>
        <w:spacing w:line="276" w:lineRule="auto"/>
        <w:jc w:val="both"/>
      </w:pPr>
      <w:r w:rsidRPr="00C25540">
        <w:rPr>
          <w:b/>
        </w:rPr>
        <w:t>Membri</w:t>
      </w:r>
      <w:r w:rsidRPr="00C25540">
        <w:t xml:space="preserve">:       </w:t>
      </w:r>
    </w:p>
    <w:p w14:paraId="24603965" w14:textId="77777777" w:rsidR="00CC4037" w:rsidRPr="00C25540" w:rsidRDefault="00CC4037" w:rsidP="00CC4037">
      <w:pPr>
        <w:spacing w:line="276" w:lineRule="auto"/>
        <w:jc w:val="both"/>
        <w:rPr>
          <w:b/>
        </w:rPr>
      </w:pPr>
      <w:r w:rsidRPr="00C25540">
        <w:tab/>
      </w:r>
    </w:p>
    <w:p w14:paraId="1A8690B7" w14:textId="77777777" w:rsidR="00CC4037" w:rsidRPr="00C25540" w:rsidRDefault="00CC4037" w:rsidP="00CC4037">
      <w:pPr>
        <w:spacing w:line="276" w:lineRule="auto"/>
        <w:ind w:left="2127" w:hanging="2127"/>
        <w:jc w:val="both"/>
      </w:pPr>
      <w:r w:rsidRPr="00C25540">
        <w:rPr>
          <w:b/>
        </w:rPr>
        <w:t>Secretar comisie:</w:t>
      </w:r>
    </w:p>
    <w:p w14:paraId="376A78B9" w14:textId="77777777" w:rsidR="00CC4037" w:rsidRPr="00C25540" w:rsidRDefault="00CC4037" w:rsidP="00CC4037">
      <w:pPr>
        <w:spacing w:line="276" w:lineRule="auto"/>
        <w:jc w:val="both"/>
      </w:pPr>
    </w:p>
    <w:p w14:paraId="0AA62C8C" w14:textId="77777777" w:rsidR="00CC4037" w:rsidRPr="00C25540" w:rsidRDefault="00CC4037" w:rsidP="00CC4037">
      <w:pPr>
        <w:spacing w:line="276" w:lineRule="auto"/>
        <w:jc w:val="both"/>
        <w:rPr>
          <w:b/>
          <w:i/>
        </w:rPr>
      </w:pPr>
      <w:r w:rsidRPr="00C25540">
        <w:tab/>
      </w:r>
      <w:r w:rsidRPr="00C25540">
        <w:rPr>
          <w:b/>
          <w:i/>
        </w:rPr>
        <w:t>Președintele comisiei declară ședința deschisă și anunță numele solicitanților.</w:t>
      </w:r>
    </w:p>
    <w:p w14:paraId="2407BA72" w14:textId="77777777" w:rsidR="00CC4037" w:rsidRPr="00C25540" w:rsidRDefault="00CC4037" w:rsidP="00CC4037">
      <w:pPr>
        <w:spacing w:line="276" w:lineRule="auto"/>
        <w:jc w:val="both"/>
        <w:rPr>
          <w:b/>
          <w:i/>
        </w:rPr>
      </w:pPr>
    </w:p>
    <w:p w14:paraId="57887B1C" w14:textId="77777777" w:rsidR="00CC4037" w:rsidRPr="00C25540" w:rsidRDefault="00CC4037" w:rsidP="00CC4037">
      <w:pPr>
        <w:spacing w:line="276" w:lineRule="auto"/>
        <w:ind w:firstLine="708"/>
        <w:jc w:val="both"/>
        <w:rPr>
          <w:b/>
        </w:rPr>
      </w:pPr>
      <w:r w:rsidRPr="00C25540">
        <w:rPr>
          <w:b/>
        </w:rPr>
        <w:t>Pentru masa/modulul nr....., din piața Obor/piața Dunărea, identificată prin schița anexată, se înscriu următoarele persoane:</w:t>
      </w:r>
    </w:p>
    <w:p w14:paraId="29E7B6E4" w14:textId="77777777" w:rsidR="00CC4037" w:rsidRPr="00C25540" w:rsidRDefault="00CC4037" w:rsidP="00CC4037">
      <w:pPr>
        <w:spacing w:line="276" w:lineRule="auto"/>
        <w:jc w:val="both"/>
        <w:rPr>
          <w:b/>
        </w:rPr>
      </w:pPr>
    </w:p>
    <w:p w14:paraId="39601AE0" w14:textId="77777777" w:rsidR="00CC4037" w:rsidRPr="00C25540" w:rsidRDefault="00CC4037" w:rsidP="00CC4037">
      <w:pPr>
        <w:spacing w:line="276" w:lineRule="auto"/>
        <w:jc w:val="both"/>
      </w:pPr>
      <w:r w:rsidRPr="00C25540">
        <w:t>Participanți prezenți la ședința de repartizare cu strigare:</w:t>
      </w:r>
      <w:r w:rsidRPr="00C25540">
        <w:tab/>
      </w:r>
      <w:r w:rsidRPr="00C25540">
        <w:tab/>
        <w:t>Semnătura</w:t>
      </w:r>
      <w:r w:rsidRPr="00C25540">
        <w:tab/>
      </w:r>
      <w:r w:rsidRPr="00C25540">
        <w:tab/>
      </w:r>
    </w:p>
    <w:p w14:paraId="36F3D93E" w14:textId="77777777" w:rsidR="00CC4037" w:rsidRPr="00C25540" w:rsidRDefault="00CC4037" w:rsidP="00CC4037">
      <w:pPr>
        <w:spacing w:line="276" w:lineRule="auto"/>
        <w:jc w:val="both"/>
      </w:pPr>
    </w:p>
    <w:p w14:paraId="43E1FF82" w14:textId="77777777" w:rsidR="00CC4037" w:rsidRPr="00C25540" w:rsidRDefault="00CC4037" w:rsidP="00CC4037">
      <w:pPr>
        <w:pStyle w:val="ListParagraph1"/>
        <w:numPr>
          <w:ilvl w:val="0"/>
          <w:numId w:val="5"/>
        </w:numPr>
        <w:tabs>
          <w:tab w:val="left" w:pos="720"/>
        </w:tabs>
        <w:spacing w:line="276" w:lineRule="auto"/>
        <w:ind w:left="720"/>
        <w:jc w:val="both"/>
        <w:rPr>
          <w:lang w:val="ro-RO"/>
        </w:rPr>
      </w:pPr>
      <w:r w:rsidRPr="00C25540">
        <w:rPr>
          <w:lang w:val="ro-RO"/>
        </w:rPr>
        <w:t>__________________________________________</w:t>
      </w:r>
      <w:r w:rsidRPr="00C25540">
        <w:rPr>
          <w:lang w:val="ro-RO"/>
        </w:rPr>
        <w:tab/>
      </w:r>
      <w:r w:rsidRPr="00C25540">
        <w:rPr>
          <w:lang w:val="ro-RO"/>
        </w:rPr>
        <w:tab/>
        <w:t>___________________</w:t>
      </w:r>
    </w:p>
    <w:p w14:paraId="5013EBDA" w14:textId="77777777" w:rsidR="00CC4037" w:rsidRPr="00C25540" w:rsidRDefault="00CC4037" w:rsidP="00CC4037">
      <w:pPr>
        <w:pStyle w:val="ListParagraph1"/>
        <w:numPr>
          <w:ilvl w:val="0"/>
          <w:numId w:val="5"/>
        </w:numPr>
        <w:tabs>
          <w:tab w:val="left" w:pos="720"/>
        </w:tabs>
        <w:spacing w:line="276" w:lineRule="auto"/>
        <w:ind w:left="720"/>
        <w:jc w:val="both"/>
        <w:rPr>
          <w:lang w:val="ro-RO"/>
        </w:rPr>
      </w:pPr>
      <w:r w:rsidRPr="00C25540">
        <w:rPr>
          <w:lang w:val="ro-RO"/>
        </w:rPr>
        <w:t>__________________________________________</w:t>
      </w:r>
      <w:r w:rsidRPr="00C25540">
        <w:rPr>
          <w:lang w:val="ro-RO"/>
        </w:rPr>
        <w:tab/>
      </w:r>
      <w:r w:rsidRPr="00C25540">
        <w:rPr>
          <w:lang w:val="ro-RO"/>
        </w:rPr>
        <w:tab/>
        <w:t>___________________</w:t>
      </w:r>
    </w:p>
    <w:p w14:paraId="274BEAEE" w14:textId="77777777" w:rsidR="00CC4037" w:rsidRPr="00C25540" w:rsidRDefault="00CC4037" w:rsidP="00CC4037">
      <w:pPr>
        <w:pStyle w:val="ListParagraph1"/>
        <w:numPr>
          <w:ilvl w:val="0"/>
          <w:numId w:val="5"/>
        </w:numPr>
        <w:tabs>
          <w:tab w:val="left" w:pos="720"/>
        </w:tabs>
        <w:spacing w:line="276" w:lineRule="auto"/>
        <w:ind w:left="720"/>
        <w:jc w:val="both"/>
        <w:rPr>
          <w:lang w:val="ro-RO"/>
        </w:rPr>
      </w:pPr>
      <w:r w:rsidRPr="00C25540">
        <w:rPr>
          <w:lang w:val="ro-RO"/>
        </w:rPr>
        <w:t>__________________________________________</w:t>
      </w:r>
      <w:r w:rsidRPr="00C25540">
        <w:rPr>
          <w:lang w:val="ro-RO"/>
        </w:rPr>
        <w:tab/>
      </w:r>
      <w:r w:rsidRPr="00C25540">
        <w:rPr>
          <w:lang w:val="ro-RO"/>
        </w:rPr>
        <w:tab/>
        <w:t>___________________</w:t>
      </w:r>
    </w:p>
    <w:p w14:paraId="2680730C" w14:textId="77777777" w:rsidR="00CC4037" w:rsidRPr="00C25540" w:rsidRDefault="00CC4037" w:rsidP="00CC4037">
      <w:pPr>
        <w:pStyle w:val="ListParagraph1"/>
        <w:numPr>
          <w:ilvl w:val="0"/>
          <w:numId w:val="5"/>
        </w:numPr>
        <w:tabs>
          <w:tab w:val="left" w:pos="720"/>
        </w:tabs>
        <w:spacing w:line="276" w:lineRule="auto"/>
        <w:ind w:left="720"/>
        <w:jc w:val="both"/>
        <w:rPr>
          <w:lang w:val="ro-RO"/>
        </w:rPr>
      </w:pPr>
      <w:r w:rsidRPr="00C25540">
        <w:rPr>
          <w:lang w:val="ro-RO"/>
        </w:rPr>
        <w:t>__________________________________________</w:t>
      </w:r>
      <w:r w:rsidRPr="00C25540">
        <w:rPr>
          <w:lang w:val="ro-RO"/>
        </w:rPr>
        <w:tab/>
      </w:r>
      <w:r w:rsidRPr="00C25540">
        <w:rPr>
          <w:lang w:val="ro-RO"/>
        </w:rPr>
        <w:tab/>
        <w:t>___________________</w:t>
      </w:r>
    </w:p>
    <w:p w14:paraId="28CA4AE2" w14:textId="77777777" w:rsidR="00CC4037" w:rsidRPr="00C25540" w:rsidRDefault="00CC4037" w:rsidP="00CC4037">
      <w:pPr>
        <w:pStyle w:val="ListParagraph1"/>
        <w:spacing w:line="276" w:lineRule="auto"/>
        <w:ind w:left="0" w:firstLine="720"/>
        <w:jc w:val="both"/>
        <w:rPr>
          <w:lang w:val="ro-RO"/>
        </w:rPr>
      </w:pPr>
      <w:r w:rsidRPr="00C25540">
        <w:rPr>
          <w:lang w:val="ro-RO"/>
        </w:rPr>
        <w:t xml:space="preserve">Conform H.C.L. nr. ____/____, prețul de pornire al repartizării cu strigare pentru o masa/modul  </w:t>
      </w:r>
      <w:r w:rsidRPr="00C25540">
        <w:rPr>
          <w:lang w:val="ro-RO"/>
        </w:rPr>
        <w:lastRenderedPageBreak/>
        <w:t>este de ......... lei/agent economic.</w:t>
      </w:r>
    </w:p>
    <w:p w14:paraId="73A78A6D" w14:textId="77777777" w:rsidR="00CC4037" w:rsidRPr="00C25540" w:rsidRDefault="00CC4037" w:rsidP="00CC4037">
      <w:pPr>
        <w:pStyle w:val="ListParagraph1"/>
        <w:spacing w:line="276" w:lineRule="auto"/>
        <w:ind w:left="0" w:firstLine="720"/>
        <w:jc w:val="both"/>
        <w:rPr>
          <w:lang w:val="ro-RO"/>
        </w:rPr>
      </w:pPr>
    </w:p>
    <w:p w14:paraId="7D767EFD" w14:textId="77777777" w:rsidR="00CC4037" w:rsidRPr="00C25540" w:rsidRDefault="00CC4037" w:rsidP="00CC4037">
      <w:pPr>
        <w:pStyle w:val="ListParagraph1"/>
        <w:spacing w:line="360" w:lineRule="auto"/>
        <w:ind w:left="0" w:firstLine="720"/>
        <w:jc w:val="both"/>
        <w:rPr>
          <w:b/>
          <w:i/>
          <w:lang w:val="ro-RO"/>
        </w:rPr>
      </w:pPr>
      <w:r w:rsidRPr="00C25540">
        <w:rPr>
          <w:b/>
          <w:i/>
          <w:lang w:val="ro-RO"/>
        </w:rPr>
        <w:t>Repartizarea cu strigare este publică, deschisă, cu strigare.</w:t>
      </w:r>
    </w:p>
    <w:p w14:paraId="45F2B8CE" w14:textId="77777777" w:rsidR="00CC4037" w:rsidRPr="00C25540" w:rsidRDefault="00CC4037" w:rsidP="00CC4037">
      <w:pPr>
        <w:pStyle w:val="ListParagraph1"/>
        <w:spacing w:line="360" w:lineRule="auto"/>
        <w:ind w:left="0" w:firstLine="720"/>
        <w:jc w:val="both"/>
        <w:rPr>
          <w:lang w:val="ro-RO"/>
        </w:rPr>
      </w:pPr>
      <w:r w:rsidRPr="00C25540">
        <w:rPr>
          <w:b/>
          <w:i/>
          <w:lang w:val="ro-RO"/>
        </w:rPr>
        <w:t>Pragul stabilit pentru strigare este de 50 lei.</w:t>
      </w:r>
    </w:p>
    <w:p w14:paraId="0BA88B49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</w:p>
    <w:p w14:paraId="5BF417D4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3E431594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   oferă prețul de _____________ lei/luna</w:t>
      </w:r>
    </w:p>
    <w:p w14:paraId="2E9FA862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     oferă prețul de _____________ lei/luna</w:t>
      </w:r>
    </w:p>
    <w:p w14:paraId="3E0B745E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   oferă prețul de _____________ lei/luna</w:t>
      </w:r>
    </w:p>
    <w:p w14:paraId="587C1FE6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     oferă prețul de _____________ lei/luna</w:t>
      </w:r>
    </w:p>
    <w:p w14:paraId="2CE0AE05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     oferă prețul de _____________ lei/luna</w:t>
      </w:r>
    </w:p>
    <w:p w14:paraId="4280CC22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622417C8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1DB12EEC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3161D05A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1082E484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Solicitant___________________________________  oferă prețul de _____________ lei/luna</w:t>
      </w:r>
    </w:p>
    <w:p w14:paraId="08854AF0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7C988864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proofErr w:type="spellStart"/>
      <w:r w:rsidRPr="00C25540">
        <w:rPr>
          <w:lang w:val="ro-RO"/>
        </w:rPr>
        <w:t>Solicitant____________________________________oferă</w:t>
      </w:r>
      <w:proofErr w:type="spellEnd"/>
      <w:r w:rsidRPr="00C25540">
        <w:rPr>
          <w:lang w:val="ro-RO"/>
        </w:rPr>
        <w:t xml:space="preserve"> prețul de _____________ lei/luna</w:t>
      </w:r>
    </w:p>
    <w:p w14:paraId="02B54ECE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009CECA9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Solicitant___________________________________  oferă prețul de _____________ lei/luna</w:t>
      </w:r>
    </w:p>
    <w:p w14:paraId="1F2FCF3D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082E1858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6B68AFB6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2A29C31B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Solicitant___________________________________  oferă prețul de _____________ lei/luna</w:t>
      </w:r>
    </w:p>
    <w:p w14:paraId="1F2EA6EC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5BC6637B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64E344EA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7DD7C009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58EF2336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6926B7E4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0D69878A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Solicitant ___________________________________ oferă prețul de _____________ lei/luna</w:t>
      </w:r>
    </w:p>
    <w:p w14:paraId="24816737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b/>
          <w:bCs/>
          <w:lang w:val="ro-RO"/>
        </w:rPr>
      </w:pPr>
      <w:r w:rsidRPr="00C25540">
        <w:rPr>
          <w:lang w:val="ro-RO"/>
        </w:rPr>
        <w:tab/>
        <w:t>Deoarece la a …........ strigare nu a fost oferit un preț mai mare decât al agentului economic _______________________________, comisia constată că masa/modulul</w:t>
      </w:r>
      <w:r w:rsidRPr="00C25540">
        <w:rPr>
          <w:b/>
          <w:lang w:val="ro-RO"/>
        </w:rPr>
        <w:t xml:space="preserve"> nr. …..</w:t>
      </w:r>
      <w:r w:rsidRPr="00C25540">
        <w:rPr>
          <w:lang w:val="ro-RO"/>
        </w:rPr>
        <w:t xml:space="preserve"> a fost adjudecat la prețul de _______________ lei/luna de către …..............................................................................  _____________________________________________________________________________</w:t>
      </w:r>
    </w:p>
    <w:p w14:paraId="136177A9" w14:textId="77777777" w:rsidR="00CC4037" w:rsidRPr="00C25540" w:rsidRDefault="00CC4037" w:rsidP="00CC4037">
      <w:pPr>
        <w:ind w:firstLine="706"/>
        <w:jc w:val="both"/>
        <w:rPr>
          <w:b/>
          <w:bCs/>
        </w:rPr>
      </w:pPr>
      <w:r w:rsidRPr="00C25540">
        <w:rPr>
          <w:b/>
          <w:bCs/>
        </w:rPr>
        <w:lastRenderedPageBreak/>
        <w:t xml:space="preserve">Prin semnarea prezentului proces-verbal, agentului economic______________________ îi sunt opozabile prevederile Procedurii de stabilire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încasare a taxelor pentru utilizarea temporară a locurilor publice de desfacere din cadrul piețelor, târgurilor și oboarelor din municipiul Hunedoara precum și de repartizare, organizare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</w:t>
      </w:r>
      <w:proofErr w:type="spellStart"/>
      <w:r w:rsidRPr="00C25540">
        <w:rPr>
          <w:b/>
          <w:bCs/>
        </w:rPr>
        <w:t>funcţionare</w:t>
      </w:r>
      <w:proofErr w:type="spellEnd"/>
      <w:r w:rsidRPr="00C25540">
        <w:rPr>
          <w:b/>
          <w:bCs/>
        </w:rPr>
        <w:t xml:space="preserve"> a abonamentelor la </w:t>
      </w:r>
      <w:proofErr w:type="spellStart"/>
      <w:r w:rsidRPr="00C25540">
        <w:rPr>
          <w:b/>
          <w:bCs/>
        </w:rPr>
        <w:t>agenţii</w:t>
      </w:r>
      <w:proofErr w:type="spellEnd"/>
      <w:r w:rsidRPr="00C25540">
        <w:rPr>
          <w:b/>
          <w:bCs/>
        </w:rPr>
        <w:t xml:space="preserve"> economici din </w:t>
      </w:r>
      <w:proofErr w:type="spellStart"/>
      <w:r w:rsidRPr="00C25540">
        <w:rPr>
          <w:b/>
          <w:bCs/>
        </w:rPr>
        <w:t>pieţele</w:t>
      </w:r>
      <w:proofErr w:type="spellEnd"/>
      <w:r w:rsidRPr="00C25540">
        <w:rPr>
          <w:b/>
          <w:bCs/>
        </w:rPr>
        <w:t xml:space="preserve"> municipiului  Hunedoara, cu privire la drepturi, </w:t>
      </w:r>
      <w:proofErr w:type="spellStart"/>
      <w:r w:rsidRPr="00C25540">
        <w:rPr>
          <w:b/>
          <w:bCs/>
        </w:rPr>
        <w:t>obligaţii</w:t>
      </w:r>
      <w:proofErr w:type="spellEnd"/>
      <w:r w:rsidRPr="00C25540">
        <w:rPr>
          <w:b/>
          <w:bCs/>
        </w:rPr>
        <w:t xml:space="preserve">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termene de plată.</w:t>
      </w:r>
    </w:p>
    <w:p w14:paraId="1D38373C" w14:textId="77777777" w:rsidR="00CC4037" w:rsidRPr="00C25540" w:rsidRDefault="00CC4037" w:rsidP="00CC4037">
      <w:pPr>
        <w:spacing w:before="100"/>
        <w:jc w:val="both"/>
      </w:pPr>
      <w:r w:rsidRPr="00C25540">
        <w:rPr>
          <w:b/>
          <w:bCs/>
        </w:rPr>
        <w:tab/>
        <w:t xml:space="preserve">Subsemnatul/a___________________________, reprezentant al ….......................................declar că mi s-au adus </w:t>
      </w:r>
      <w:proofErr w:type="spellStart"/>
      <w:r w:rsidRPr="00C25540">
        <w:rPr>
          <w:b/>
          <w:bCs/>
        </w:rPr>
        <w:t>cunoştinţă</w:t>
      </w:r>
      <w:proofErr w:type="spellEnd"/>
      <w:r w:rsidRPr="00C25540">
        <w:rPr>
          <w:b/>
          <w:bCs/>
        </w:rPr>
        <w:t xml:space="preserve"> </w:t>
      </w:r>
      <w:proofErr w:type="spellStart"/>
      <w:r w:rsidRPr="00C25540">
        <w:rPr>
          <w:b/>
          <w:bCs/>
        </w:rPr>
        <w:t>dispoziţiile</w:t>
      </w:r>
      <w:proofErr w:type="spellEnd"/>
      <w:r w:rsidRPr="00C25540">
        <w:rPr>
          <w:b/>
          <w:bCs/>
        </w:rPr>
        <w:t xml:space="preserve"> Procedurii de stabilire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încasare a taxelor pentru utilizarea temporară a locurilor publice de desfacere din cadrul piețelor, târgurilor și oboarelor din municipiul Hunedoara precum și de repartizare, organizare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</w:t>
      </w:r>
      <w:proofErr w:type="spellStart"/>
      <w:r w:rsidRPr="00C25540">
        <w:rPr>
          <w:b/>
          <w:bCs/>
        </w:rPr>
        <w:t>funcţionare</w:t>
      </w:r>
      <w:proofErr w:type="spellEnd"/>
      <w:r w:rsidRPr="00C25540">
        <w:rPr>
          <w:b/>
          <w:bCs/>
        </w:rPr>
        <w:t xml:space="preserve"> a abonamentelor la </w:t>
      </w:r>
      <w:proofErr w:type="spellStart"/>
      <w:r w:rsidRPr="00C25540">
        <w:rPr>
          <w:b/>
          <w:bCs/>
        </w:rPr>
        <w:t>agenţii</w:t>
      </w:r>
      <w:proofErr w:type="spellEnd"/>
      <w:r w:rsidRPr="00C25540">
        <w:rPr>
          <w:b/>
          <w:bCs/>
        </w:rPr>
        <w:t xml:space="preserve"> economici din </w:t>
      </w:r>
      <w:proofErr w:type="spellStart"/>
      <w:r w:rsidRPr="00C25540">
        <w:rPr>
          <w:b/>
          <w:bCs/>
        </w:rPr>
        <w:t>pieţele</w:t>
      </w:r>
      <w:proofErr w:type="spellEnd"/>
      <w:r w:rsidRPr="00C25540">
        <w:rPr>
          <w:b/>
          <w:bCs/>
        </w:rPr>
        <w:t xml:space="preserve"> municipiului  Hunedoara, </w:t>
      </w:r>
      <w:proofErr w:type="spellStart"/>
      <w:r w:rsidRPr="00C25540">
        <w:rPr>
          <w:b/>
          <w:bCs/>
        </w:rPr>
        <w:t>şi</w:t>
      </w:r>
      <w:proofErr w:type="spellEnd"/>
      <w:r w:rsidRPr="00C25540">
        <w:rPr>
          <w:b/>
          <w:bCs/>
        </w:rPr>
        <w:t xml:space="preserve"> am primit un exemplar din aceasta.</w:t>
      </w:r>
    </w:p>
    <w:p w14:paraId="10ABAC0D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</w:p>
    <w:p w14:paraId="24F42B7E" w14:textId="77777777" w:rsidR="00CC4037" w:rsidRPr="00C25540" w:rsidRDefault="00CC4037" w:rsidP="00CC4037">
      <w:pPr>
        <w:pStyle w:val="ListParagraph1"/>
        <w:spacing w:line="360" w:lineRule="auto"/>
        <w:ind w:left="0" w:firstLine="708"/>
        <w:jc w:val="both"/>
        <w:rPr>
          <w:lang w:val="ro-RO"/>
        </w:rPr>
      </w:pPr>
      <w:r w:rsidRPr="00C25540">
        <w:rPr>
          <w:lang w:val="ro-RO"/>
        </w:rPr>
        <w:t>Observațiile comisiei de repartizare sau ale participanților:</w:t>
      </w:r>
    </w:p>
    <w:p w14:paraId="4635402A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EB585D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ab/>
        <w:t>Termenul de contestație al ședinței de repartizare cu strigare este de două zile lucrătoare de la data licitației.</w:t>
      </w:r>
    </w:p>
    <w:p w14:paraId="76A997BC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ab/>
        <w:t xml:space="preserve">Eventualele contestații se vor depune la Serviciul Public </w:t>
      </w:r>
      <w:proofErr w:type="spellStart"/>
      <w:r w:rsidRPr="00C25540">
        <w:rPr>
          <w:lang w:val="ro-RO"/>
        </w:rPr>
        <w:t>Administraţia</w:t>
      </w:r>
      <w:proofErr w:type="spellEnd"/>
      <w:r w:rsidRPr="00C25540">
        <w:rPr>
          <w:lang w:val="ro-RO"/>
        </w:rPr>
        <w:t xml:space="preserve"> </w:t>
      </w:r>
      <w:proofErr w:type="spellStart"/>
      <w:r w:rsidRPr="00C25540">
        <w:rPr>
          <w:lang w:val="ro-RO"/>
        </w:rPr>
        <w:t>Pieţelor</w:t>
      </w:r>
      <w:proofErr w:type="spellEnd"/>
      <w:r w:rsidRPr="00C25540">
        <w:rPr>
          <w:lang w:val="ro-RO"/>
        </w:rPr>
        <w:t>, Târgurilor și Oboarelor Hunedoara, și vor fi soluționate în termen de trei zile lucrătoare.</w:t>
      </w:r>
    </w:p>
    <w:p w14:paraId="632F1117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ab/>
        <w:t>Prezentul proces verbal, încheiat în două exemplare, se supune la vot de către președintele comisiei și se aprobă cu votul a 3 membri din 3.</w:t>
      </w:r>
    </w:p>
    <w:p w14:paraId="1FAF7AB2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  <w:r w:rsidRPr="00C25540">
        <w:rPr>
          <w:lang w:val="ro-RO"/>
        </w:rPr>
        <w:tab/>
        <w:t>Președintele comisiei de repartizare declară strigarea închisă.</w:t>
      </w:r>
    </w:p>
    <w:p w14:paraId="2A02C240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lang w:val="ro-RO"/>
        </w:rPr>
      </w:pPr>
    </w:p>
    <w:p w14:paraId="46E2E4F2" w14:textId="77777777" w:rsidR="00CC4037" w:rsidRPr="00C25540" w:rsidRDefault="00CC4037" w:rsidP="00CC4037">
      <w:pPr>
        <w:pStyle w:val="ListParagraph1"/>
        <w:tabs>
          <w:tab w:val="left" w:pos="2127"/>
        </w:tabs>
        <w:spacing w:line="360" w:lineRule="auto"/>
        <w:ind w:left="0"/>
        <w:jc w:val="both"/>
        <w:rPr>
          <w:lang w:val="ro-RO"/>
        </w:rPr>
      </w:pPr>
      <w:r w:rsidRPr="00C25540">
        <w:rPr>
          <w:b/>
          <w:lang w:val="ro-RO"/>
        </w:rPr>
        <w:t xml:space="preserve">   Comisia de repartizare :</w:t>
      </w:r>
      <w:r w:rsidRPr="00C25540">
        <w:rPr>
          <w:b/>
          <w:lang w:val="ro-RO"/>
        </w:rPr>
        <w:tab/>
      </w:r>
      <w:r w:rsidRPr="00C25540">
        <w:rPr>
          <w:b/>
          <w:lang w:val="ro-RO"/>
        </w:rPr>
        <w:tab/>
      </w:r>
      <w:r w:rsidRPr="00C25540">
        <w:rPr>
          <w:b/>
          <w:lang w:val="ro-RO"/>
        </w:rPr>
        <w:tab/>
      </w:r>
      <w:r w:rsidRPr="00C25540">
        <w:rPr>
          <w:b/>
          <w:lang w:val="ro-RO"/>
        </w:rPr>
        <w:tab/>
        <w:t xml:space="preserve">                                    Semnătura</w:t>
      </w:r>
    </w:p>
    <w:p w14:paraId="0975EDA3" w14:textId="77777777" w:rsidR="00CC4037" w:rsidRPr="00C25540" w:rsidRDefault="00CC4037" w:rsidP="00CC4037">
      <w:pPr>
        <w:pStyle w:val="ListParagraph1"/>
        <w:spacing w:line="360" w:lineRule="auto"/>
        <w:ind w:left="0" w:firstLine="708"/>
        <w:jc w:val="both"/>
        <w:rPr>
          <w:lang w:val="ro-RO"/>
        </w:rPr>
      </w:pPr>
    </w:p>
    <w:p w14:paraId="0C2A31E7" w14:textId="77777777" w:rsidR="00CC4037" w:rsidRPr="00C25540" w:rsidRDefault="00CC4037" w:rsidP="00CC4037">
      <w:pPr>
        <w:pStyle w:val="ListParagraph1"/>
        <w:spacing w:line="360" w:lineRule="auto"/>
        <w:ind w:left="0" w:firstLine="708"/>
        <w:jc w:val="both"/>
        <w:rPr>
          <w:lang w:val="ro-RO"/>
        </w:rPr>
      </w:pPr>
    </w:p>
    <w:p w14:paraId="49C91A6C" w14:textId="77777777" w:rsidR="00CC4037" w:rsidRPr="00C25540" w:rsidRDefault="00CC4037" w:rsidP="00CC4037">
      <w:pPr>
        <w:pStyle w:val="ListParagraph1"/>
        <w:spacing w:line="360" w:lineRule="auto"/>
        <w:ind w:left="0" w:firstLine="708"/>
        <w:jc w:val="both"/>
        <w:rPr>
          <w:lang w:val="ro-RO"/>
        </w:rPr>
      </w:pPr>
    </w:p>
    <w:p w14:paraId="43078138" w14:textId="77777777" w:rsidR="00CC4037" w:rsidRPr="00C25540" w:rsidRDefault="00CC4037" w:rsidP="00CC4037">
      <w:pPr>
        <w:pStyle w:val="ListParagraph1"/>
        <w:tabs>
          <w:tab w:val="left" w:pos="2127"/>
        </w:tabs>
        <w:spacing w:line="360" w:lineRule="auto"/>
        <w:ind w:left="0"/>
        <w:jc w:val="both"/>
        <w:rPr>
          <w:lang w:val="ro-RO"/>
        </w:rPr>
      </w:pPr>
      <w:r w:rsidRPr="00C25540">
        <w:rPr>
          <w:b/>
          <w:lang w:val="ro-RO"/>
        </w:rPr>
        <w:t xml:space="preserve">        Participanți:</w:t>
      </w:r>
      <w:r w:rsidRPr="00C25540">
        <w:rPr>
          <w:b/>
          <w:lang w:val="ro-RO"/>
        </w:rPr>
        <w:tab/>
      </w:r>
      <w:r w:rsidRPr="00C25540">
        <w:rPr>
          <w:b/>
          <w:lang w:val="ro-RO"/>
        </w:rPr>
        <w:tab/>
      </w:r>
      <w:r w:rsidRPr="00C25540">
        <w:rPr>
          <w:b/>
          <w:lang w:val="ro-RO"/>
        </w:rPr>
        <w:tab/>
      </w:r>
      <w:r w:rsidRPr="00C25540">
        <w:rPr>
          <w:b/>
          <w:lang w:val="ro-RO"/>
        </w:rPr>
        <w:tab/>
        <w:t xml:space="preserve">                                                 Semnătura</w:t>
      </w:r>
    </w:p>
    <w:p w14:paraId="11F50EF9" w14:textId="77777777" w:rsidR="00CC4037" w:rsidRPr="00C25540" w:rsidRDefault="00CC4037" w:rsidP="00CC4037">
      <w:pPr>
        <w:pStyle w:val="ListParagraph1"/>
        <w:spacing w:line="360" w:lineRule="auto"/>
        <w:ind w:left="-750" w:firstLine="708"/>
        <w:jc w:val="both"/>
        <w:rPr>
          <w:lang w:val="ro-RO"/>
        </w:rPr>
      </w:pPr>
    </w:p>
    <w:p w14:paraId="014C20D5" w14:textId="77777777" w:rsidR="00CC4037" w:rsidRPr="00C25540" w:rsidRDefault="00CC4037" w:rsidP="00CC4037">
      <w:pPr>
        <w:pStyle w:val="ListParagraph1"/>
        <w:spacing w:line="360" w:lineRule="auto"/>
        <w:ind w:left="-750" w:firstLine="708"/>
        <w:jc w:val="both"/>
        <w:rPr>
          <w:lang w:val="ro-RO"/>
        </w:rPr>
      </w:pPr>
    </w:p>
    <w:p w14:paraId="60942B99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b/>
          <w:lang w:val="ro-RO"/>
        </w:rPr>
      </w:pPr>
      <w:r w:rsidRPr="00C25540">
        <w:rPr>
          <w:b/>
          <w:i/>
          <w:u w:val="single"/>
          <w:lang w:val="ro-RO"/>
        </w:rPr>
        <w:t>NOTĂ</w:t>
      </w:r>
      <w:r w:rsidRPr="00C25540">
        <w:rPr>
          <w:b/>
          <w:lang w:val="ro-RO"/>
        </w:rPr>
        <w:t>:</w:t>
      </w:r>
    </w:p>
    <w:p w14:paraId="2F596A78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b/>
          <w:lang w:val="ro-RO"/>
        </w:rPr>
      </w:pPr>
      <w:r w:rsidRPr="00C25540">
        <w:rPr>
          <w:b/>
          <w:lang w:val="ro-RO"/>
        </w:rPr>
        <w:tab/>
        <w:t xml:space="preserve">În baza prezentului proces-verbal se va întocmi ofertantului </w:t>
      </w:r>
      <w:proofErr w:type="spellStart"/>
      <w:r w:rsidRPr="00C25540">
        <w:rPr>
          <w:b/>
          <w:lang w:val="ro-RO"/>
        </w:rPr>
        <w:t>câştigător</w:t>
      </w:r>
      <w:proofErr w:type="spellEnd"/>
      <w:r w:rsidRPr="00C25540">
        <w:rPr>
          <w:b/>
          <w:lang w:val="ro-RO"/>
        </w:rPr>
        <w:t xml:space="preserve"> abonamentul pentru masa/modulul nr................</w:t>
      </w:r>
    </w:p>
    <w:p w14:paraId="14565364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b/>
          <w:lang w:val="ro-RO"/>
        </w:rPr>
      </w:pPr>
      <w:r w:rsidRPr="00C25540">
        <w:rPr>
          <w:b/>
          <w:lang w:val="ro-RO"/>
        </w:rPr>
        <w:lastRenderedPageBreak/>
        <w:tab/>
        <w:t>Vă veți prezenta în perioada ______________________________ în vederea ridicării abonamentului pentru, masa/modul nr..............</w:t>
      </w:r>
    </w:p>
    <w:p w14:paraId="4EC9D5FB" w14:textId="77777777" w:rsidR="00CC4037" w:rsidRPr="00C25540" w:rsidRDefault="00CC4037" w:rsidP="00CC4037">
      <w:pPr>
        <w:pStyle w:val="ListParagraph1"/>
        <w:spacing w:line="360" w:lineRule="auto"/>
        <w:ind w:left="0"/>
        <w:jc w:val="both"/>
        <w:rPr>
          <w:b/>
          <w:bCs/>
          <w:lang w:val="ro-RO"/>
        </w:rPr>
      </w:pPr>
      <w:r w:rsidRPr="00C25540">
        <w:rPr>
          <w:b/>
          <w:lang w:val="ro-RO"/>
        </w:rPr>
        <w:t>Persoană de contact: ...................................................................., telefon 0254 /712779.</w:t>
      </w:r>
    </w:p>
    <w:p w14:paraId="1032153C" w14:textId="18A5AC1A" w:rsidR="008236E8" w:rsidRPr="00CC4037" w:rsidRDefault="008236E8" w:rsidP="00CC4037"/>
    <w:sectPr w:rsidR="008236E8" w:rsidRPr="00CC4037" w:rsidSect="001E6D9F">
      <w:pgSz w:w="12240" w:h="15840"/>
      <w:pgMar w:top="734" w:right="1195" w:bottom="677" w:left="13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Num11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9"/>
    <w:multiLevelType w:val="multilevel"/>
    <w:tmpl w:val="00000009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A"/>
    <w:multiLevelType w:val="multilevel"/>
    <w:tmpl w:val="0000000A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multilevel"/>
    <w:tmpl w:val="0000000B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C"/>
    <w:multiLevelType w:val="multilevel"/>
    <w:tmpl w:val="0000000C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 w16cid:durableId="1540632164">
    <w:abstractNumId w:val="0"/>
  </w:num>
  <w:num w:numId="2" w16cid:durableId="1865822227">
    <w:abstractNumId w:val="1"/>
  </w:num>
  <w:num w:numId="3" w16cid:durableId="243489044">
    <w:abstractNumId w:val="2"/>
  </w:num>
  <w:num w:numId="4" w16cid:durableId="752436060">
    <w:abstractNumId w:val="3"/>
  </w:num>
  <w:num w:numId="5" w16cid:durableId="1453742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F5"/>
    <w:rsid w:val="001E6D9F"/>
    <w:rsid w:val="00216B94"/>
    <w:rsid w:val="006404F5"/>
    <w:rsid w:val="008236E8"/>
    <w:rsid w:val="00C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137DA"/>
  <w15:chartTrackingRefBased/>
  <w15:docId w15:val="{961558CA-A7AC-4E39-834D-D5384D8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D9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1E6D9F"/>
    <w:pPr>
      <w:jc w:val="center"/>
    </w:pPr>
    <w:rPr>
      <w:b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1E6D9F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TableContents">
    <w:name w:val="Table Contents"/>
    <w:basedOn w:val="Normal"/>
    <w:rsid w:val="001E6D9F"/>
    <w:pPr>
      <w:suppressLineNumbers/>
    </w:pPr>
  </w:style>
  <w:style w:type="paragraph" w:customStyle="1" w:styleId="TableHeading">
    <w:name w:val="Table Heading"/>
    <w:basedOn w:val="TableContents"/>
    <w:rsid w:val="001E6D9F"/>
    <w:pPr>
      <w:jc w:val="center"/>
    </w:pPr>
    <w:rPr>
      <w:b/>
      <w:bCs/>
    </w:rPr>
  </w:style>
  <w:style w:type="paragraph" w:styleId="Subtitlu">
    <w:name w:val="Subtitle"/>
    <w:basedOn w:val="Normal"/>
    <w:next w:val="Corptext"/>
    <w:link w:val="SubtitluCaracter"/>
    <w:qFormat/>
    <w:rsid w:val="001E6D9F"/>
    <w:pPr>
      <w:widowControl w:val="0"/>
      <w:spacing w:line="100" w:lineRule="atLeast"/>
      <w:jc w:val="center"/>
    </w:pPr>
    <w:rPr>
      <w:rFonts w:eastAsia="Andale Sans UI"/>
      <w:b/>
      <w:i/>
      <w:iCs/>
      <w:spacing w:val="20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rsid w:val="001E6D9F"/>
    <w:rPr>
      <w:rFonts w:ascii="Times New Roman" w:eastAsia="Andale Sans UI" w:hAnsi="Times New Roman" w:cs="Times New Roman"/>
      <w:b/>
      <w:i/>
      <w:iCs/>
      <w:spacing w:val="20"/>
      <w:kern w:val="1"/>
      <w:sz w:val="28"/>
      <w:szCs w:val="28"/>
      <w:lang w:eastAsia="ar-SA"/>
    </w:rPr>
  </w:style>
  <w:style w:type="paragraph" w:styleId="Titlu">
    <w:name w:val="Title"/>
    <w:basedOn w:val="Normal"/>
    <w:next w:val="Subtitlu"/>
    <w:link w:val="TitluCaracter"/>
    <w:qFormat/>
    <w:rsid w:val="001E6D9F"/>
    <w:pPr>
      <w:widowControl w:val="0"/>
      <w:spacing w:line="100" w:lineRule="atLeast"/>
      <w:jc w:val="center"/>
    </w:pPr>
    <w:rPr>
      <w:rFonts w:eastAsia="Andale Sans UI"/>
      <w:b/>
      <w:bCs/>
      <w:spacing w:val="20"/>
      <w:sz w:val="32"/>
      <w:szCs w:val="36"/>
      <w:lang w:val="en-US"/>
    </w:rPr>
  </w:style>
  <w:style w:type="character" w:customStyle="1" w:styleId="TitluCaracter">
    <w:name w:val="Titlu Caracter"/>
    <w:basedOn w:val="Fontdeparagrafimplicit"/>
    <w:link w:val="Titlu"/>
    <w:rsid w:val="001E6D9F"/>
    <w:rPr>
      <w:rFonts w:ascii="Times New Roman" w:eastAsia="Andale Sans UI" w:hAnsi="Times New Roman" w:cs="Times New Roman"/>
      <w:b/>
      <w:bCs/>
      <w:spacing w:val="20"/>
      <w:kern w:val="1"/>
      <w:sz w:val="32"/>
      <w:szCs w:val="36"/>
      <w:lang w:eastAsia="ar-SA"/>
    </w:rPr>
  </w:style>
  <w:style w:type="paragraph" w:customStyle="1" w:styleId="ListParagraph1">
    <w:name w:val="List Paragraph1"/>
    <w:basedOn w:val="Normal"/>
    <w:rsid w:val="001E6D9F"/>
    <w:pPr>
      <w:widowControl w:val="0"/>
      <w:spacing w:line="100" w:lineRule="atLeast"/>
      <w:ind w:left="720"/>
    </w:pPr>
    <w:rPr>
      <w:rFonts w:eastAsia="Andale Sans UI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3868</Words>
  <Characters>22052</Characters>
  <Application>Microsoft Office Word</Application>
  <DocSecurity>0</DocSecurity>
  <Lines>183</Lines>
  <Paragraphs>51</Paragraphs>
  <ScaleCrop>false</ScaleCrop>
  <Company/>
  <LinksUpToDate>false</LinksUpToDate>
  <CharactersWithSpaces>25869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2022-12-05T07:30:00Z</dcterms:created>
  <dcterms:modified xsi:type="dcterms:W3CDTF">2022-12-05T11:38:00Z</dcterms:modified>
</cp:coreProperties>
</file>