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5812"/>
        <w:gridCol w:w="4148"/>
      </w:tblGrid>
      <w:tr w:rsidR="00AF55F2" w:rsidRPr="00AF55F2" w14:paraId="2044F9F4" w14:textId="77777777" w:rsidTr="00D959A0">
        <w:trPr>
          <w:trHeight w:val="284"/>
        </w:trPr>
        <w:tc>
          <w:tcPr>
            <w:tcW w:w="5812" w:type="dxa"/>
            <w:shd w:val="clear" w:color="auto" w:fill="auto"/>
          </w:tcPr>
          <w:p w14:paraId="288F3696" w14:textId="77777777" w:rsidR="00AF55F2" w:rsidRPr="00AF55F2" w:rsidRDefault="00AF55F2" w:rsidP="00AF55F2">
            <w:pPr>
              <w:spacing w:line="240" w:lineRule="auto"/>
              <w:textAlignment w:val="auto"/>
              <w:rPr>
                <w:rFonts w:cs="Times New Roman"/>
                <w:b/>
                <w:lang w:val="ro-RO" w:eastAsia="hi-IN" w:bidi="hi-IN"/>
              </w:rPr>
            </w:pPr>
            <w:r w:rsidRPr="00AF55F2">
              <w:rPr>
                <w:rFonts w:cs="Times New Roman"/>
                <w:b/>
                <w:lang w:val="ro-RO" w:eastAsia="hi-IN" w:bidi="hi-IN"/>
              </w:rPr>
              <w:t>ROMÂNIA</w:t>
            </w:r>
          </w:p>
          <w:p w14:paraId="192DCF1E" w14:textId="77777777" w:rsidR="00AF55F2" w:rsidRPr="00AF55F2" w:rsidRDefault="00AF55F2" w:rsidP="00AF55F2">
            <w:pPr>
              <w:spacing w:line="240" w:lineRule="auto"/>
              <w:textAlignment w:val="auto"/>
              <w:rPr>
                <w:rFonts w:cs="Times New Roman"/>
                <w:b/>
                <w:lang w:val="ro-RO" w:eastAsia="hi-IN" w:bidi="hi-IN"/>
              </w:rPr>
            </w:pPr>
            <w:r w:rsidRPr="00AF55F2">
              <w:rPr>
                <w:rFonts w:cs="Times New Roman"/>
                <w:b/>
                <w:lang w:val="ro-RO" w:eastAsia="hi-IN" w:bidi="hi-IN"/>
              </w:rPr>
              <w:t>JUDEŢUL HUNEDOARA</w:t>
            </w:r>
          </w:p>
          <w:p w14:paraId="0D6F7556" w14:textId="77777777" w:rsidR="00AF55F2" w:rsidRPr="00AF55F2" w:rsidRDefault="00AF55F2" w:rsidP="00AF55F2">
            <w:pPr>
              <w:spacing w:line="240" w:lineRule="auto"/>
              <w:textAlignment w:val="auto"/>
              <w:rPr>
                <w:rFonts w:cs="Times New Roman"/>
                <w:b/>
                <w:lang w:val="ro-RO" w:eastAsia="hi-IN" w:bidi="hi-IN"/>
              </w:rPr>
            </w:pPr>
            <w:r w:rsidRPr="00AF55F2">
              <w:rPr>
                <w:rFonts w:cs="Times New Roman"/>
                <w:b/>
                <w:lang w:val="ro-RO" w:eastAsia="hi-IN" w:bidi="hi-IN"/>
              </w:rPr>
              <w:t>MUNICIPIUL HUNEDOARA</w:t>
            </w:r>
          </w:p>
          <w:p w14:paraId="07F52A01" w14:textId="77777777" w:rsidR="00AF55F2" w:rsidRPr="00AF55F2" w:rsidRDefault="00AF55F2" w:rsidP="00AF55F2">
            <w:pPr>
              <w:spacing w:line="240" w:lineRule="auto"/>
              <w:textAlignment w:val="auto"/>
              <w:rPr>
                <w:rFonts w:cs="Times New Roman"/>
                <w:b/>
                <w:lang w:val="ro-RO" w:eastAsia="hi-IN" w:bidi="hi-IN"/>
              </w:rPr>
            </w:pPr>
            <w:r w:rsidRPr="00AF55F2">
              <w:rPr>
                <w:rFonts w:cs="Times New Roman"/>
                <w:b/>
                <w:lang w:val="ro-RO" w:eastAsia="hi-IN" w:bidi="hi-IN"/>
              </w:rPr>
              <w:t>DIRECŢIA GOSPODĂRIRE URBANĂ</w:t>
            </w:r>
          </w:p>
          <w:p w14:paraId="63591FF5" w14:textId="77777777" w:rsidR="00AF55F2" w:rsidRPr="00AF55F2" w:rsidRDefault="00AF55F2" w:rsidP="00AF55F2">
            <w:pPr>
              <w:spacing w:line="240" w:lineRule="auto"/>
              <w:textAlignment w:val="auto"/>
              <w:rPr>
                <w:rFonts w:cs="Times New Roman"/>
                <w:b/>
                <w:lang w:val="ro-RO" w:eastAsia="hi-IN" w:bidi="hi-IN"/>
              </w:rPr>
            </w:pPr>
            <w:r w:rsidRPr="00AF55F2">
              <w:rPr>
                <w:rFonts w:cs="Times New Roman"/>
                <w:b/>
                <w:lang w:val="ro-RO" w:eastAsia="hi-IN" w:bidi="hi-IN"/>
              </w:rPr>
              <w:t>SERVICIUL PUBLIC CIMITIRUL MUNICIPAL</w:t>
            </w:r>
          </w:p>
          <w:p w14:paraId="6D2BF1A9" w14:textId="77777777" w:rsidR="00AF55F2" w:rsidRPr="00AF55F2" w:rsidRDefault="00AF55F2" w:rsidP="00AF55F2">
            <w:pPr>
              <w:spacing w:line="240" w:lineRule="auto"/>
              <w:textAlignment w:val="auto"/>
              <w:rPr>
                <w:lang w:val="ro-RO" w:eastAsia="hi-IN" w:bidi="hi-IN"/>
              </w:rPr>
            </w:pPr>
            <w:r w:rsidRPr="00AF55F2">
              <w:rPr>
                <w:rFonts w:cs="Times New Roman"/>
                <w:b/>
                <w:lang w:val="ro-RO" w:eastAsia="hi-IN" w:bidi="hi-IN"/>
              </w:rPr>
              <w:t>Nr. 114945/28.11.2022</w:t>
            </w:r>
          </w:p>
        </w:tc>
        <w:tc>
          <w:tcPr>
            <w:tcW w:w="4148" w:type="dxa"/>
            <w:shd w:val="clear" w:color="auto" w:fill="auto"/>
          </w:tcPr>
          <w:p w14:paraId="49E2E3AB" w14:textId="1E158878" w:rsidR="00AF55F2" w:rsidRPr="00AF55F2" w:rsidRDefault="00AF55F2" w:rsidP="00AF55F2">
            <w:pPr>
              <w:suppressLineNumbers/>
              <w:snapToGrid w:val="0"/>
              <w:spacing w:line="240" w:lineRule="auto"/>
              <w:jc w:val="right"/>
              <w:textAlignment w:val="auto"/>
              <w:rPr>
                <w:rFonts w:cs="Times New Roman"/>
                <w:lang w:val="ro-RO" w:eastAsia="hi-IN" w:bidi="hi-IN"/>
              </w:rPr>
            </w:pPr>
            <w:r w:rsidRPr="00AF55F2">
              <w:rPr>
                <w:noProof/>
                <w:lang w:val="ro-RO" w:eastAsia="hi-IN" w:bidi="hi-IN"/>
              </w:rPr>
              <w:drawing>
                <wp:anchor distT="0" distB="0" distL="0" distR="0" simplePos="0" relativeHeight="251659264" behindDoc="0" locked="0" layoutInCell="1" allowOverlap="1" wp14:anchorId="528DE4CC" wp14:editId="6C29E3D0">
                  <wp:simplePos x="0" y="0"/>
                  <wp:positionH relativeFrom="column">
                    <wp:posOffset>1024890</wp:posOffset>
                  </wp:positionH>
                  <wp:positionV relativeFrom="paragraph">
                    <wp:posOffset>85725</wp:posOffset>
                  </wp:positionV>
                  <wp:extent cx="1772285" cy="710565"/>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285" cy="710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1135CF86" w14:textId="77777777" w:rsidR="00AF55F2" w:rsidRPr="00AF55F2" w:rsidRDefault="00AF55F2" w:rsidP="00AF55F2">
      <w:pPr>
        <w:spacing w:line="240" w:lineRule="auto"/>
        <w:jc w:val="center"/>
        <w:textAlignment w:val="auto"/>
        <w:rPr>
          <w:rFonts w:cs="Times New Roman"/>
          <w:b/>
          <w:color w:val="000000"/>
          <w:u w:val="single"/>
          <w:lang w:val="ro-RO" w:eastAsia="hi-IN" w:bidi="hi-IN"/>
        </w:rPr>
      </w:pPr>
    </w:p>
    <w:p w14:paraId="5866FEE7" w14:textId="77777777" w:rsidR="00AF55F2" w:rsidRPr="00AF55F2" w:rsidRDefault="00AF55F2" w:rsidP="00AF55F2">
      <w:pPr>
        <w:spacing w:line="240" w:lineRule="auto"/>
        <w:jc w:val="center"/>
        <w:textAlignment w:val="auto"/>
        <w:rPr>
          <w:rFonts w:cs="Times New Roman"/>
          <w:b/>
          <w:color w:val="000000"/>
          <w:u w:val="single"/>
          <w:lang w:val="ro-RO" w:eastAsia="hi-IN" w:bidi="hi-IN"/>
        </w:rPr>
      </w:pPr>
    </w:p>
    <w:p w14:paraId="024DB8BE" w14:textId="77777777" w:rsidR="00AF55F2" w:rsidRPr="00AF55F2" w:rsidRDefault="00AF55F2" w:rsidP="00AF55F2">
      <w:pPr>
        <w:spacing w:line="240" w:lineRule="auto"/>
        <w:jc w:val="center"/>
        <w:textAlignment w:val="auto"/>
        <w:rPr>
          <w:rFonts w:cs="Times New Roman"/>
          <w:b/>
          <w:color w:val="000000"/>
          <w:lang w:val="ro-RO" w:eastAsia="hi-IN" w:bidi="hi-IN"/>
        </w:rPr>
      </w:pPr>
      <w:r w:rsidRPr="00AF55F2">
        <w:rPr>
          <w:rFonts w:cs="Times New Roman"/>
          <w:b/>
          <w:color w:val="000000"/>
          <w:u w:val="single"/>
          <w:lang w:val="ro-RO" w:eastAsia="hi-IN" w:bidi="hi-IN"/>
        </w:rPr>
        <w:t>RAPORT DE SPECIALITATE</w:t>
      </w:r>
    </w:p>
    <w:p w14:paraId="7AB4F5CF" w14:textId="77777777" w:rsidR="00AF55F2" w:rsidRPr="00AF55F2" w:rsidRDefault="00AF55F2" w:rsidP="00AF55F2">
      <w:pPr>
        <w:spacing w:line="240" w:lineRule="auto"/>
        <w:jc w:val="center"/>
        <w:textAlignment w:val="auto"/>
        <w:rPr>
          <w:rFonts w:cs="Times New Roman"/>
          <w:b/>
          <w:lang w:val="ro-RO" w:eastAsia="hi-IN" w:bidi="hi-IN"/>
        </w:rPr>
      </w:pPr>
      <w:r w:rsidRPr="00AF55F2">
        <w:rPr>
          <w:rFonts w:cs="Times New Roman"/>
          <w:b/>
          <w:color w:val="000000"/>
          <w:lang w:val="ro-RO" w:eastAsia="hi-IN" w:bidi="hi-IN"/>
        </w:rPr>
        <w:t xml:space="preserve">la proiectul de hotărâre privind </w:t>
      </w:r>
      <w:r w:rsidRPr="00AF55F2">
        <w:rPr>
          <w:rFonts w:cs="Times New Roman"/>
          <w:b/>
          <w:lang w:val="ro-RO" w:eastAsia="hi-IN" w:bidi="hi-IN"/>
        </w:rPr>
        <w:t xml:space="preserve">stabilirea taxelor </w:t>
      </w:r>
    </w:p>
    <w:p w14:paraId="0B470D87" w14:textId="77777777" w:rsidR="00AF55F2" w:rsidRPr="00AF55F2" w:rsidRDefault="00AF55F2" w:rsidP="00AF55F2">
      <w:pPr>
        <w:spacing w:line="240" w:lineRule="auto"/>
        <w:jc w:val="center"/>
        <w:textAlignment w:val="auto"/>
        <w:rPr>
          <w:rFonts w:cs="Times New Roman"/>
          <w:lang w:val="ro-RO" w:eastAsia="hi-IN" w:bidi="hi-IN"/>
        </w:rPr>
      </w:pPr>
      <w:r w:rsidRPr="00AF55F2">
        <w:rPr>
          <w:rFonts w:cs="Times New Roman"/>
          <w:b/>
          <w:lang w:val="ro-RO" w:eastAsia="hi-IN" w:bidi="hi-IN"/>
        </w:rPr>
        <w:t>la Serviciul Public Cimitirul Municipal Hunedoara, pe anul 2023</w:t>
      </w:r>
    </w:p>
    <w:p w14:paraId="3FDE99E2" w14:textId="77777777" w:rsidR="00AF55F2" w:rsidRPr="00AF55F2" w:rsidRDefault="00AF55F2" w:rsidP="00AF55F2">
      <w:pPr>
        <w:spacing w:line="240" w:lineRule="auto"/>
        <w:jc w:val="center"/>
        <w:textAlignment w:val="auto"/>
        <w:rPr>
          <w:rFonts w:cs="Times New Roman"/>
          <w:lang w:val="ro-RO" w:eastAsia="hi-IN" w:bidi="hi-IN"/>
        </w:rPr>
      </w:pPr>
    </w:p>
    <w:p w14:paraId="59C24286" w14:textId="77777777" w:rsidR="00AF55F2" w:rsidRPr="00AF55F2" w:rsidRDefault="00AF55F2" w:rsidP="00AF55F2">
      <w:pPr>
        <w:spacing w:line="240" w:lineRule="auto"/>
        <w:jc w:val="center"/>
        <w:textAlignment w:val="auto"/>
        <w:rPr>
          <w:rFonts w:cs="Times New Roman"/>
          <w:lang w:val="ro-RO" w:eastAsia="hi-IN" w:bidi="hi-IN"/>
        </w:rPr>
      </w:pPr>
    </w:p>
    <w:p w14:paraId="0C7EFD34" w14:textId="77777777" w:rsidR="00AF55F2" w:rsidRPr="00AF55F2" w:rsidRDefault="00AF55F2" w:rsidP="00AF55F2">
      <w:pPr>
        <w:spacing w:line="240" w:lineRule="auto"/>
        <w:jc w:val="both"/>
        <w:textAlignment w:val="auto"/>
        <w:rPr>
          <w:rFonts w:cs="Times New Roman"/>
          <w:lang w:val="ro-RO" w:eastAsia="hi-IN" w:bidi="hi-IN"/>
        </w:rPr>
      </w:pPr>
      <w:r w:rsidRPr="00AF55F2">
        <w:rPr>
          <w:rFonts w:cs="Times New Roman"/>
          <w:lang w:val="ro-RO" w:eastAsia="hi-IN" w:bidi="hi-IN"/>
        </w:rPr>
        <w:tab/>
        <w:t>Prin proiectul de hotărâre promovat de Primarul municipiului Hunedoara se propune stabilirea taxelor în anul fiscal 2023 la Cimitirul Municipal din Municipiul Hunedoara.</w:t>
      </w:r>
    </w:p>
    <w:p w14:paraId="7EC4644A" w14:textId="77777777" w:rsidR="00AF55F2" w:rsidRPr="00AF55F2" w:rsidRDefault="00AF55F2" w:rsidP="00AF55F2">
      <w:pPr>
        <w:spacing w:line="240" w:lineRule="auto"/>
        <w:ind w:firstLine="709"/>
        <w:jc w:val="both"/>
        <w:textAlignment w:val="auto"/>
        <w:rPr>
          <w:rFonts w:cs="Times New Roman"/>
          <w:lang w:val="ro-RO" w:eastAsia="hi-IN" w:bidi="hi-IN"/>
        </w:rPr>
      </w:pPr>
      <w:r w:rsidRPr="00AF55F2">
        <w:rPr>
          <w:rFonts w:cs="Times New Roman"/>
          <w:lang w:val="ro-RO" w:eastAsia="hi-IN" w:bidi="hi-IN"/>
        </w:rPr>
        <w:t>Prin 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4F48781F" w14:textId="77777777" w:rsidR="00AF55F2" w:rsidRPr="00AF55F2" w:rsidRDefault="00AF55F2" w:rsidP="00AF55F2">
      <w:pPr>
        <w:spacing w:line="240" w:lineRule="auto"/>
        <w:ind w:firstLine="709"/>
        <w:jc w:val="both"/>
        <w:textAlignment w:val="auto"/>
        <w:rPr>
          <w:rFonts w:cs="Times New Roman"/>
          <w:lang w:val="ro-RO" w:eastAsia="hi-IN" w:bidi="hi-IN"/>
        </w:rPr>
      </w:pPr>
      <w:r w:rsidRPr="00AF55F2">
        <w:rPr>
          <w:rFonts w:cs="Times New Roman"/>
          <w:lang w:val="ro-RO" w:eastAsia="hi-IN" w:bidi="hi-IN"/>
        </w:rPr>
        <w:t xml:space="preserve">Ținând seama de criteriile </w:t>
      </w:r>
      <w:proofErr w:type="spellStart"/>
      <w:r w:rsidRPr="00AF55F2">
        <w:rPr>
          <w:rFonts w:cs="Times New Roman"/>
          <w:lang w:val="ro-RO" w:eastAsia="hi-IN" w:bidi="hi-IN"/>
        </w:rPr>
        <w:t>economico</w:t>
      </w:r>
      <w:proofErr w:type="spellEnd"/>
      <w:r w:rsidRPr="00AF55F2">
        <w:rPr>
          <w:rFonts w:cs="Times New Roman"/>
          <w:lang w:val="ro-RO" w:eastAsia="hi-IN" w:bidi="hi-IN"/>
        </w:rPr>
        <w:t xml:space="preserve">-sociale și geografice, de necesitățile bugetare locale, de prognoza bugetară, precum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de tarifele practicate în domeniu, propunem stabilirea taxelor la Cimitirul Municipal Hunedoara pentru anul 2023.</w:t>
      </w:r>
    </w:p>
    <w:p w14:paraId="2A35263D" w14:textId="77777777" w:rsidR="00AF55F2" w:rsidRPr="00AF55F2" w:rsidRDefault="00AF55F2" w:rsidP="00AF55F2">
      <w:pPr>
        <w:spacing w:line="240" w:lineRule="auto"/>
        <w:ind w:firstLine="709"/>
        <w:jc w:val="both"/>
        <w:textAlignment w:val="auto"/>
        <w:rPr>
          <w:rFonts w:cs="Times New Roman"/>
          <w:shd w:val="clear" w:color="auto" w:fill="FFFFFF"/>
          <w:lang w:val="ro-RO" w:eastAsia="hi-IN" w:bidi="hi-IN"/>
        </w:rPr>
      </w:pPr>
      <w:r w:rsidRPr="00AF55F2">
        <w:rPr>
          <w:rFonts w:cs="Times New Roman"/>
          <w:lang w:val="ro-RO" w:eastAsia="hi-IN" w:bidi="hi-IN"/>
        </w:rPr>
        <w:t>Având în vedere că: r</w:t>
      </w:r>
      <w:r w:rsidRPr="00AF55F2">
        <w:rPr>
          <w:lang w:val="ro-RO" w:eastAsia="hi-IN" w:bidi="hi-IN"/>
        </w:rPr>
        <w:t xml:space="preserve">ata </w:t>
      </w:r>
      <w:proofErr w:type="spellStart"/>
      <w:r w:rsidRPr="00AF55F2">
        <w:rPr>
          <w:lang w:val="ro-RO" w:eastAsia="hi-IN" w:bidi="hi-IN"/>
        </w:rPr>
        <w:t>inflaţiei</w:t>
      </w:r>
      <w:proofErr w:type="spellEnd"/>
      <w:r w:rsidRPr="00AF55F2">
        <w:rPr>
          <w:lang w:val="ro-RO" w:eastAsia="hi-IN" w:bidi="hi-IN"/>
        </w:rPr>
        <w:t xml:space="preserve"> de la începutul anului (octombrie 2022 comparativ cu decembrie 2021) este 14,5%, rata anuală a </w:t>
      </w:r>
      <w:proofErr w:type="spellStart"/>
      <w:r w:rsidRPr="00AF55F2">
        <w:rPr>
          <w:lang w:val="ro-RO" w:eastAsia="hi-IN" w:bidi="hi-IN"/>
        </w:rPr>
        <w:t>inflaţiei</w:t>
      </w:r>
      <w:proofErr w:type="spellEnd"/>
      <w:r w:rsidRPr="00AF55F2">
        <w:rPr>
          <w:lang w:val="ro-RO" w:eastAsia="hi-IN" w:bidi="hi-IN"/>
        </w:rPr>
        <w:t xml:space="preserve"> în luna octombrie 2022 comparativ cu luna octombrie 2021 este 15,3%, rata medie a modificării </w:t>
      </w:r>
      <w:proofErr w:type="spellStart"/>
      <w:r w:rsidRPr="00AF55F2">
        <w:rPr>
          <w:lang w:val="ro-RO" w:eastAsia="hi-IN" w:bidi="hi-IN"/>
        </w:rPr>
        <w:t>preţurilor</w:t>
      </w:r>
      <w:proofErr w:type="spellEnd"/>
      <w:r w:rsidRPr="00AF55F2">
        <w:rPr>
          <w:lang w:val="ro-RO" w:eastAsia="hi-IN" w:bidi="hi-IN"/>
        </w:rPr>
        <w:t xml:space="preserve"> de consum în ultimele 12 luni (noiembrie 2021 – octombrie 2022) </w:t>
      </w:r>
      <w:proofErr w:type="spellStart"/>
      <w:r w:rsidRPr="00AF55F2">
        <w:rPr>
          <w:lang w:val="ro-RO" w:eastAsia="hi-IN" w:bidi="hi-IN"/>
        </w:rPr>
        <w:t>faţă</w:t>
      </w:r>
      <w:proofErr w:type="spellEnd"/>
      <w:r w:rsidRPr="00AF55F2">
        <w:rPr>
          <w:lang w:val="ro-RO" w:eastAsia="hi-IN" w:bidi="hi-IN"/>
        </w:rPr>
        <w:t xml:space="preserve"> de precedentele 12 luni (noiembrie 2020 – octombrie 2021) este 12,4%, conform datelor INSEE, propunem valoarea taxelor după cum reiese din tabelul existent în prezentul raport.</w:t>
      </w:r>
    </w:p>
    <w:p w14:paraId="5408B7FE" w14:textId="77777777" w:rsidR="00AF55F2" w:rsidRPr="00AF55F2" w:rsidRDefault="00AF55F2" w:rsidP="00AF55F2">
      <w:pPr>
        <w:spacing w:line="240" w:lineRule="auto"/>
        <w:ind w:firstLine="709"/>
        <w:jc w:val="both"/>
        <w:textAlignment w:val="auto"/>
        <w:rPr>
          <w:rFonts w:cs="Times New Roman"/>
          <w:lang w:val="ro-RO" w:eastAsia="hi-IN" w:bidi="hi-IN"/>
        </w:rPr>
      </w:pPr>
      <w:r w:rsidRPr="00AF55F2">
        <w:rPr>
          <w:rFonts w:cs="Times New Roman"/>
          <w:shd w:val="clear" w:color="auto" w:fill="FFFFFF"/>
          <w:lang w:val="ro-RO" w:eastAsia="hi-IN" w:bidi="hi-IN"/>
        </w:rPr>
        <w:t>Totodată în cimitir sunt necesare lucrări de amenajare a unor noi alei și întreținerea și repararea celor existente, semnalizarea corespunzătoare a sectoarelor, rândurilor și locurilor de înhumare, amenajarea peisagistică a spațiului verde, dotarea cu mobilier urban pentru a asigura condiții civilizate aparținătorilor.</w:t>
      </w:r>
    </w:p>
    <w:p w14:paraId="6D877033" w14:textId="77777777" w:rsidR="00AF55F2" w:rsidRPr="00AF55F2" w:rsidRDefault="00AF55F2" w:rsidP="00AF55F2">
      <w:pPr>
        <w:spacing w:line="240" w:lineRule="auto"/>
        <w:ind w:firstLine="709"/>
        <w:jc w:val="both"/>
        <w:textAlignment w:val="auto"/>
        <w:rPr>
          <w:rFonts w:cs="Times New Roman"/>
          <w:lang w:val="ro-RO" w:eastAsia="hi-IN" w:bidi="hi-IN"/>
        </w:rPr>
      </w:pPr>
      <w:r w:rsidRPr="00AF55F2">
        <w:rPr>
          <w:rFonts w:cs="Times New Roman"/>
          <w:lang w:val="ro-RO" w:eastAsia="hi-IN" w:bidi="hi-IN"/>
        </w:rPr>
        <w:t xml:space="preserve">Prin aceasta se va atinge scopul final și anume </w:t>
      </w:r>
      <w:proofErr w:type="spellStart"/>
      <w:r w:rsidRPr="00AF55F2">
        <w:rPr>
          <w:rFonts w:cs="Times New Roman"/>
          <w:lang w:val="ro-RO" w:eastAsia="hi-IN" w:bidi="hi-IN"/>
        </w:rPr>
        <w:t>creşterea</w:t>
      </w:r>
      <w:proofErr w:type="spellEnd"/>
      <w:r w:rsidRPr="00AF55F2">
        <w:rPr>
          <w:rFonts w:cs="Times New Roman"/>
          <w:lang w:val="ro-RO" w:eastAsia="hi-IN" w:bidi="hi-IN"/>
        </w:rPr>
        <w:t xml:space="preserve"> veniturilor extrabugetare la bugetul local.</w:t>
      </w:r>
    </w:p>
    <w:p w14:paraId="7FE84810" w14:textId="77777777" w:rsidR="00AF55F2" w:rsidRPr="00AF55F2" w:rsidRDefault="00AF55F2" w:rsidP="00AF55F2">
      <w:pPr>
        <w:spacing w:line="240" w:lineRule="auto"/>
        <w:ind w:firstLine="709"/>
        <w:jc w:val="both"/>
        <w:textAlignment w:val="auto"/>
        <w:rPr>
          <w:rFonts w:cs="Times New Roman"/>
          <w:lang w:val="ro-RO" w:eastAsia="hi-IN" w:bidi="hi-IN"/>
        </w:rPr>
      </w:pPr>
      <w:r w:rsidRPr="00AF55F2">
        <w:rPr>
          <w:rFonts w:cs="Times New Roman"/>
          <w:lang w:val="ro-RO" w:eastAsia="hi-IN" w:bidi="hi-IN"/>
        </w:rPr>
        <w:t xml:space="preserve">La nivelul Cimitirului Municipal Hunedoara, taxele sunt: taxă loc de înhumare, taxă folosire capac frigorific, taxă </w:t>
      </w:r>
      <w:proofErr w:type="spellStart"/>
      <w:r w:rsidRPr="00AF55F2">
        <w:rPr>
          <w:rFonts w:cs="Times New Roman"/>
          <w:lang w:val="ro-RO" w:eastAsia="hi-IN" w:bidi="hi-IN"/>
        </w:rPr>
        <w:t>întreţinere</w:t>
      </w:r>
      <w:proofErr w:type="spellEnd"/>
      <w:r w:rsidRPr="00AF55F2">
        <w:rPr>
          <w:rFonts w:cs="Times New Roman"/>
          <w:lang w:val="ro-RO" w:eastAsia="hi-IN" w:bidi="hi-IN"/>
        </w:rPr>
        <w:t xml:space="preserve"> cimitir, taxă evacuare pământ, taxă folosire capelă, etc.</w:t>
      </w:r>
    </w:p>
    <w:p w14:paraId="0D21919D" w14:textId="77777777" w:rsidR="00AF55F2" w:rsidRPr="00AF55F2" w:rsidRDefault="00AF55F2" w:rsidP="00AF55F2">
      <w:pPr>
        <w:spacing w:line="240" w:lineRule="auto"/>
        <w:ind w:firstLine="709"/>
        <w:jc w:val="both"/>
        <w:textAlignment w:val="auto"/>
        <w:rPr>
          <w:rFonts w:cs="Times New Roman"/>
          <w:lang w:val="ro-RO" w:eastAsia="hi-IN" w:bidi="hi-IN"/>
        </w:rPr>
      </w:pPr>
      <w:r w:rsidRPr="00AF55F2">
        <w:rPr>
          <w:rFonts w:cs="Times New Roman"/>
          <w:lang w:val="ro-RO" w:eastAsia="hi-IN" w:bidi="hi-IN"/>
        </w:rPr>
        <w:t>Locurile de înhumare se vor atribui  pe 7 ani.</w:t>
      </w:r>
    </w:p>
    <w:p w14:paraId="5BDBFAFE" w14:textId="77777777" w:rsidR="00AF55F2" w:rsidRPr="00AF55F2" w:rsidRDefault="00AF55F2" w:rsidP="00AF55F2">
      <w:pPr>
        <w:spacing w:line="240" w:lineRule="auto"/>
        <w:jc w:val="both"/>
        <w:textAlignment w:val="auto"/>
        <w:rPr>
          <w:rFonts w:cs="Times New Roman"/>
          <w:lang w:val="ro-RO" w:eastAsia="hi-IN" w:bidi="hi-IN"/>
        </w:rPr>
      </w:pPr>
      <w:r w:rsidRPr="00AF55F2">
        <w:rPr>
          <w:rFonts w:cs="Times New Roman"/>
          <w:lang w:val="ro-RO" w:eastAsia="hi-IN" w:bidi="hi-IN"/>
        </w:rPr>
        <w:tab/>
        <w:t xml:space="preserve"> De asemenea, se supune dezbaterii și aprobării Consiliului local procedura de utilizare a bunurilor, domeniului public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privat a municipiului Hunedoara care se află în administrarea Serviciului Public Cimitirul Municipal Hunedoara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modalitatea de încasare a taxelor aferente utilizării, prevăzută în anexa la proiectul de hotărâre.</w:t>
      </w:r>
    </w:p>
    <w:p w14:paraId="2138BCA4" w14:textId="77777777" w:rsidR="00AF55F2" w:rsidRPr="00AF55F2" w:rsidRDefault="00AF55F2" w:rsidP="00AF55F2">
      <w:pPr>
        <w:spacing w:line="240" w:lineRule="auto"/>
        <w:jc w:val="both"/>
        <w:textAlignment w:val="auto"/>
        <w:rPr>
          <w:rFonts w:cs="Times New Roman"/>
          <w:lang w:val="ro-RO" w:eastAsia="hi-IN" w:bidi="hi-IN"/>
        </w:rPr>
      </w:pPr>
      <w:r w:rsidRPr="00AF55F2">
        <w:rPr>
          <w:rFonts w:cs="Times New Roman"/>
          <w:lang w:val="ro-RO" w:eastAsia="hi-IN" w:bidi="hi-IN"/>
        </w:rPr>
        <w:tab/>
        <w:t xml:space="preserve">În cursul anului 2021 s-a </w:t>
      </w:r>
      <w:proofErr w:type="spellStart"/>
      <w:r w:rsidRPr="00AF55F2">
        <w:rPr>
          <w:rFonts w:cs="Times New Roman"/>
          <w:lang w:val="ro-RO" w:eastAsia="hi-IN" w:bidi="hi-IN"/>
        </w:rPr>
        <w:t>achiziţionat</w:t>
      </w:r>
      <w:proofErr w:type="spellEnd"/>
      <w:r w:rsidRPr="00AF55F2">
        <w:rPr>
          <w:rFonts w:cs="Times New Roman"/>
          <w:lang w:val="ro-RO" w:eastAsia="hi-IN" w:bidi="hi-IN"/>
        </w:rPr>
        <w:t xml:space="preserve"> o parcelă de teren pentru extinderea cimitirului. Având în vedere lucrările de parcelare, amenajare alei, căi de acces care vor fi realizate, propunem taxe distincte pentru locurile de înhumare din această nouă parcelă.</w:t>
      </w:r>
    </w:p>
    <w:p w14:paraId="18A9954E" w14:textId="77777777" w:rsidR="00AF55F2" w:rsidRPr="00AF55F2" w:rsidRDefault="00AF55F2" w:rsidP="00AF55F2">
      <w:pPr>
        <w:spacing w:line="240" w:lineRule="auto"/>
        <w:jc w:val="both"/>
        <w:textAlignment w:val="auto"/>
        <w:rPr>
          <w:rFonts w:cs="Times New Roman"/>
          <w:lang w:val="ro-RO" w:eastAsia="hi-IN" w:bidi="hi-IN"/>
        </w:rPr>
      </w:pPr>
      <w:r w:rsidRPr="00AF55F2">
        <w:rPr>
          <w:rFonts w:cs="Times New Roman"/>
          <w:lang w:val="ro-RO" w:eastAsia="hi-IN" w:bidi="hi-IN"/>
        </w:rPr>
        <w:tab/>
        <w:t xml:space="preserve">Totodată, propunem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taxe pentru prestarea unor servicii cum ar fi: înhumare decedat, transport de la capelă la locul de înhumare, săpat groapa pentru a veni în sprijinul cetățenilor.</w:t>
      </w:r>
    </w:p>
    <w:p w14:paraId="3CD18DE1" w14:textId="77777777" w:rsidR="00AF55F2" w:rsidRPr="00AF55F2" w:rsidRDefault="00AF55F2" w:rsidP="00AF55F2">
      <w:pPr>
        <w:spacing w:line="240" w:lineRule="auto"/>
        <w:ind w:firstLine="709"/>
        <w:jc w:val="both"/>
        <w:textAlignment w:val="auto"/>
        <w:rPr>
          <w:rFonts w:cs="Times New Roman"/>
          <w:lang w:val="ro-RO" w:eastAsia="hi-IN" w:bidi="hi-IN"/>
        </w:rPr>
      </w:pPr>
      <w:r w:rsidRPr="00AF55F2">
        <w:rPr>
          <w:rFonts w:cs="Times New Roman"/>
          <w:lang w:val="ro-RO" w:eastAsia="hi-IN" w:bidi="hi-IN"/>
        </w:rPr>
        <w:t xml:space="preserve">Temeiul legal al prezentului proiect de hotărâre îl constituie prevederile art. 486 din Legea nr. 227/2015 privind Codul fiscal, cu modificările și completările ulterioare, ale Legii nr. 102/2014 privind cimitirele, crematoriile umane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serviciile funerare, ale Ordonanței Guvernului nr.71/2002 privind organizarea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funcționarea serviciilor publice de administrare a domeniului public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privat de </w:t>
      </w:r>
      <w:r w:rsidRPr="00AF55F2">
        <w:rPr>
          <w:rFonts w:cs="Times New Roman"/>
          <w:lang w:val="ro-RO" w:eastAsia="hi-IN" w:bidi="hi-IN"/>
        </w:rPr>
        <w:lastRenderedPageBreak/>
        <w:t xml:space="preserve">interes local, cu modificările si completările ulterioare, ale art.27 din Legea nr. 273/2006 privind </w:t>
      </w:r>
      <w:proofErr w:type="spellStart"/>
      <w:r w:rsidRPr="00AF55F2">
        <w:rPr>
          <w:rFonts w:cs="Times New Roman"/>
          <w:lang w:val="ro-RO" w:eastAsia="hi-IN" w:bidi="hi-IN"/>
        </w:rPr>
        <w:t>finanţele</w:t>
      </w:r>
      <w:proofErr w:type="spellEnd"/>
      <w:r w:rsidRPr="00AF55F2">
        <w:rPr>
          <w:rFonts w:cs="Times New Roman"/>
          <w:lang w:val="ro-RO" w:eastAsia="hi-IN" w:bidi="hi-IN"/>
        </w:rPr>
        <w:t xml:space="preserve"> publice locale, cu modificările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completările ulterioare, precum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ale art.4 lit. b)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art.7 din Legea nr.52/2003 privind </w:t>
      </w:r>
      <w:proofErr w:type="spellStart"/>
      <w:r w:rsidRPr="00AF55F2">
        <w:rPr>
          <w:rFonts w:cs="Times New Roman"/>
          <w:lang w:val="ro-RO" w:eastAsia="hi-IN" w:bidi="hi-IN"/>
        </w:rPr>
        <w:t>transparenţa</w:t>
      </w:r>
      <w:proofErr w:type="spellEnd"/>
      <w:r w:rsidRPr="00AF55F2">
        <w:rPr>
          <w:rFonts w:cs="Times New Roman"/>
          <w:lang w:val="ro-RO" w:eastAsia="hi-IN" w:bidi="hi-IN"/>
        </w:rPr>
        <w:t xml:space="preserve"> decizională în </w:t>
      </w:r>
      <w:proofErr w:type="spellStart"/>
      <w:r w:rsidRPr="00AF55F2">
        <w:rPr>
          <w:rFonts w:cs="Times New Roman"/>
          <w:lang w:val="ro-RO" w:eastAsia="hi-IN" w:bidi="hi-IN"/>
        </w:rPr>
        <w:t>administraţia</w:t>
      </w:r>
      <w:proofErr w:type="spellEnd"/>
      <w:r w:rsidRPr="00AF55F2">
        <w:rPr>
          <w:rFonts w:cs="Times New Roman"/>
          <w:lang w:val="ro-RO" w:eastAsia="hi-IN" w:bidi="hi-IN"/>
        </w:rPr>
        <w:t xml:space="preserve"> publică, republicată.</w:t>
      </w:r>
    </w:p>
    <w:p w14:paraId="4E3CC196" w14:textId="77777777" w:rsidR="00AF55F2" w:rsidRPr="00AF55F2" w:rsidRDefault="00AF55F2" w:rsidP="00AF55F2">
      <w:pPr>
        <w:spacing w:line="240" w:lineRule="auto"/>
        <w:ind w:firstLine="709"/>
        <w:jc w:val="both"/>
        <w:textAlignment w:val="auto"/>
        <w:rPr>
          <w:rFonts w:cs="Times New Roman"/>
          <w:lang w:val="ro-RO" w:eastAsia="hi-IN" w:bidi="hi-IN"/>
        </w:rPr>
      </w:pPr>
      <w:proofErr w:type="spellStart"/>
      <w:r w:rsidRPr="00AF55F2">
        <w:rPr>
          <w:rFonts w:cs="Times New Roman"/>
          <w:lang w:val="ro-RO" w:eastAsia="hi-IN" w:bidi="hi-IN"/>
        </w:rPr>
        <w:t>Competenţa</w:t>
      </w:r>
      <w:proofErr w:type="spellEnd"/>
      <w:r w:rsidRPr="00AF55F2">
        <w:rPr>
          <w:rFonts w:cs="Times New Roman"/>
          <w:lang w:val="ro-RO" w:eastAsia="hi-IN" w:bidi="hi-IN"/>
        </w:rPr>
        <w:t xml:space="preserve"> dezbaterii și adoptării proiectului de hotărâre revine Consiliului Local al municipiului Hunedoara, în temeiul art. 129, alin. (1), alin. (2), lit. b), alin. (4), lit. c), alin. (14)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art.139, art. 196</w:t>
      </w:r>
      <w:r w:rsidRPr="00AF55F2">
        <w:rPr>
          <w:rFonts w:cs="Times New Roman"/>
          <w:color w:val="000000"/>
          <w:lang w:val="ro-RO" w:eastAsia="hi-IN" w:bidi="hi-IN"/>
        </w:rPr>
        <w:t xml:space="preserve"> alin. (1) lit. a), din </w:t>
      </w:r>
      <w:proofErr w:type="spellStart"/>
      <w:r w:rsidRPr="00AF55F2">
        <w:rPr>
          <w:rFonts w:cs="Times New Roman"/>
          <w:color w:val="000000"/>
          <w:lang w:val="ro-RO" w:eastAsia="hi-IN" w:bidi="hi-IN"/>
        </w:rPr>
        <w:t>Ordonanţa</w:t>
      </w:r>
      <w:proofErr w:type="spellEnd"/>
      <w:r w:rsidRPr="00AF55F2">
        <w:rPr>
          <w:rFonts w:cs="Times New Roman"/>
          <w:color w:val="000000"/>
          <w:lang w:val="ro-RO" w:eastAsia="hi-IN" w:bidi="hi-IN"/>
        </w:rPr>
        <w:t xml:space="preserve"> de </w:t>
      </w:r>
      <w:proofErr w:type="spellStart"/>
      <w:r w:rsidRPr="00AF55F2">
        <w:rPr>
          <w:rFonts w:cs="Times New Roman"/>
          <w:color w:val="000000"/>
          <w:lang w:val="ro-RO" w:eastAsia="hi-IN" w:bidi="hi-IN"/>
        </w:rPr>
        <w:t>Urgenţă</w:t>
      </w:r>
      <w:proofErr w:type="spellEnd"/>
      <w:r w:rsidRPr="00AF55F2">
        <w:rPr>
          <w:rFonts w:cs="Times New Roman"/>
          <w:color w:val="000000"/>
          <w:lang w:val="ro-RO" w:eastAsia="hi-IN" w:bidi="hi-IN"/>
        </w:rPr>
        <w:t xml:space="preserve"> nr. 57/2019 privind Codul administrativ, cu completările ulterioare.</w:t>
      </w:r>
    </w:p>
    <w:p w14:paraId="0BDB70F6" w14:textId="77777777" w:rsidR="00AF55F2" w:rsidRPr="00AF55F2" w:rsidRDefault="00AF55F2" w:rsidP="00AF55F2">
      <w:pPr>
        <w:spacing w:line="240" w:lineRule="auto"/>
        <w:ind w:firstLine="709"/>
        <w:jc w:val="both"/>
        <w:textAlignment w:val="auto"/>
        <w:rPr>
          <w:rFonts w:cs="Times New Roman"/>
          <w:lang w:val="ro-RO" w:eastAsia="hi-IN" w:bidi="hi-IN"/>
        </w:rPr>
      </w:pPr>
      <w:proofErr w:type="spellStart"/>
      <w:r w:rsidRPr="00AF55F2">
        <w:rPr>
          <w:rFonts w:cs="Times New Roman"/>
          <w:lang w:val="ro-RO" w:eastAsia="hi-IN" w:bidi="hi-IN"/>
        </w:rPr>
        <w:t>Faţă</w:t>
      </w:r>
      <w:proofErr w:type="spellEnd"/>
      <w:r w:rsidRPr="00AF55F2">
        <w:rPr>
          <w:rFonts w:cs="Times New Roman"/>
          <w:lang w:val="ro-RO" w:eastAsia="hi-IN" w:bidi="hi-IN"/>
        </w:rPr>
        <w:t xml:space="preserve"> de cele prezentate mai sus propunem aprobarea proiectului de hotărâre în forma </w:t>
      </w:r>
      <w:proofErr w:type="spellStart"/>
      <w:r w:rsidRPr="00AF55F2">
        <w:rPr>
          <w:rFonts w:cs="Times New Roman"/>
          <w:lang w:val="ro-RO" w:eastAsia="hi-IN" w:bidi="hi-IN"/>
        </w:rPr>
        <w:t>iniţială</w:t>
      </w:r>
      <w:proofErr w:type="spellEnd"/>
      <w:r w:rsidRPr="00AF55F2">
        <w:rPr>
          <w:rFonts w:cs="Times New Roman"/>
          <w:lang w:val="ro-RO" w:eastAsia="hi-IN" w:bidi="hi-IN"/>
        </w:rPr>
        <w:t xml:space="preserve"> ca fiind legal </w:t>
      </w:r>
      <w:proofErr w:type="spellStart"/>
      <w:r w:rsidRPr="00AF55F2">
        <w:rPr>
          <w:rFonts w:cs="Times New Roman"/>
          <w:lang w:val="ro-RO" w:eastAsia="hi-IN" w:bidi="hi-IN"/>
        </w:rPr>
        <w:t>şi</w:t>
      </w:r>
      <w:proofErr w:type="spellEnd"/>
      <w:r w:rsidRPr="00AF55F2">
        <w:rPr>
          <w:rFonts w:cs="Times New Roman"/>
          <w:lang w:val="ro-RO" w:eastAsia="hi-IN" w:bidi="hi-IN"/>
        </w:rPr>
        <w:t xml:space="preserve"> oportun.</w:t>
      </w:r>
    </w:p>
    <w:p w14:paraId="7C893C32" w14:textId="77777777" w:rsidR="00AF55F2" w:rsidRPr="00AF55F2" w:rsidRDefault="00AF55F2" w:rsidP="00AF55F2">
      <w:pPr>
        <w:spacing w:line="240" w:lineRule="auto"/>
        <w:ind w:firstLine="709"/>
        <w:jc w:val="both"/>
        <w:textAlignment w:val="auto"/>
        <w:rPr>
          <w:rFonts w:cs="Times New Roman"/>
          <w:lang w:val="ro-RO" w:eastAsia="hi-IN" w:bidi="hi-IN"/>
        </w:rPr>
      </w:pPr>
    </w:p>
    <w:p w14:paraId="37D73829" w14:textId="77777777" w:rsidR="00AF55F2" w:rsidRPr="00AF55F2" w:rsidRDefault="00AF55F2" w:rsidP="00AF55F2">
      <w:pPr>
        <w:spacing w:line="240" w:lineRule="auto"/>
        <w:jc w:val="center"/>
        <w:textAlignment w:val="auto"/>
        <w:rPr>
          <w:lang w:val="ro-RO" w:eastAsia="hi-IN" w:bidi="hi-IN"/>
        </w:rPr>
      </w:pPr>
      <w:r w:rsidRPr="00AF55F2">
        <w:rPr>
          <w:rFonts w:cs="Times New Roman"/>
          <w:b/>
          <w:lang w:val="ro-RO" w:eastAsia="hi-IN" w:bidi="hi-IN"/>
        </w:rPr>
        <w:t>TAXE CIMITIRUL MUNICIPAL HUNEDOARA  ANUL – 2023</w:t>
      </w:r>
    </w:p>
    <w:p w14:paraId="5692493F" w14:textId="77777777" w:rsidR="00AF55F2" w:rsidRPr="00AF55F2" w:rsidRDefault="00AF55F2" w:rsidP="00AF55F2">
      <w:pPr>
        <w:spacing w:line="240" w:lineRule="auto"/>
        <w:jc w:val="center"/>
        <w:textAlignment w:val="auto"/>
        <w:rPr>
          <w:lang w:val="ro-RO" w:eastAsia="hi-IN" w:bidi="hi-IN"/>
        </w:rPr>
      </w:pPr>
    </w:p>
    <w:tbl>
      <w:tblPr>
        <w:tblW w:w="0" w:type="auto"/>
        <w:tblInd w:w="55" w:type="dxa"/>
        <w:tblLayout w:type="fixed"/>
        <w:tblCellMar>
          <w:left w:w="55" w:type="dxa"/>
          <w:right w:w="55" w:type="dxa"/>
        </w:tblCellMar>
        <w:tblLook w:val="0000" w:firstRow="0" w:lastRow="0" w:firstColumn="0" w:lastColumn="0" w:noHBand="0" w:noVBand="0"/>
      </w:tblPr>
      <w:tblGrid>
        <w:gridCol w:w="542"/>
        <w:gridCol w:w="6313"/>
        <w:gridCol w:w="2794"/>
      </w:tblGrid>
      <w:tr w:rsidR="00AF55F2" w:rsidRPr="00AF55F2" w14:paraId="5BAB24CD"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4510D33F"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 xml:space="preserve">Nr. </w:t>
            </w:r>
          </w:p>
          <w:p w14:paraId="3184FE2A"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proofErr w:type="spellStart"/>
            <w:r w:rsidRPr="00AF55F2">
              <w:rPr>
                <w:rFonts w:eastAsia="Times New Roman" w:cs="Times New Roman"/>
                <w:lang w:eastAsia="hi-IN" w:bidi="hi-IN"/>
              </w:rPr>
              <w:t>crt</w:t>
            </w:r>
            <w:proofErr w:type="spellEnd"/>
            <w:r w:rsidRPr="00AF55F2">
              <w:rPr>
                <w:rFonts w:eastAsia="Times New Roman" w:cs="Times New Roman"/>
                <w:lang w:eastAsia="hi-IN" w:bidi="hi-IN"/>
              </w:rPr>
              <w:t>.</w:t>
            </w:r>
          </w:p>
        </w:tc>
        <w:tc>
          <w:tcPr>
            <w:tcW w:w="6313" w:type="dxa"/>
            <w:tcBorders>
              <w:top w:val="single" w:sz="1" w:space="0" w:color="000000"/>
              <w:left w:val="single" w:sz="1" w:space="0" w:color="000000"/>
              <w:bottom w:val="single" w:sz="1" w:space="0" w:color="000000"/>
            </w:tcBorders>
            <w:shd w:val="clear" w:color="auto" w:fill="FFFFFF"/>
          </w:tcPr>
          <w:p w14:paraId="561768C6"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proofErr w:type="spellStart"/>
            <w:r w:rsidRPr="00AF55F2">
              <w:rPr>
                <w:rFonts w:eastAsia="Times New Roman" w:cs="Times New Roman"/>
                <w:lang w:eastAsia="hi-IN" w:bidi="hi-IN"/>
              </w:rPr>
              <w:t>Denumire</w:t>
            </w:r>
            <w:proofErr w:type="spellEnd"/>
            <w:r w:rsidRPr="00AF55F2">
              <w:rPr>
                <w:rFonts w:eastAsia="Times New Roman" w:cs="Times New Roman"/>
                <w:lang w:eastAsia="hi-IN" w:bidi="hi-IN"/>
              </w:rPr>
              <w:t xml:space="preserve"> tax</w:t>
            </w:r>
            <w:r w:rsidRPr="00AF55F2">
              <w:rPr>
                <w:rFonts w:eastAsia="Times New Roman" w:cs="Times New Roman"/>
                <w:lang w:val="ro-RO" w:eastAsia="hi-IN" w:bidi="hi-IN"/>
              </w:rPr>
              <w:t>ă</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5B1B53C3"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proofErr w:type="spellStart"/>
            <w:r w:rsidRPr="00AF55F2">
              <w:rPr>
                <w:rFonts w:eastAsia="Times New Roman" w:cs="Times New Roman"/>
                <w:lang w:eastAsia="hi-IN" w:bidi="hi-IN"/>
              </w:rPr>
              <w:t>Propuneri</w:t>
            </w:r>
            <w:proofErr w:type="spellEnd"/>
            <w:r w:rsidRPr="00AF55F2">
              <w:rPr>
                <w:rFonts w:eastAsia="Times New Roman" w:cs="Times New Roman"/>
                <w:lang w:eastAsia="hi-IN" w:bidi="hi-IN"/>
              </w:rPr>
              <w:t xml:space="preserve"> </w:t>
            </w:r>
            <w:proofErr w:type="spellStart"/>
            <w:r w:rsidRPr="00AF55F2">
              <w:rPr>
                <w:rFonts w:eastAsia="Times New Roman" w:cs="Times New Roman"/>
                <w:lang w:eastAsia="hi-IN" w:bidi="hi-IN"/>
              </w:rPr>
              <w:t>taxe</w:t>
            </w:r>
            <w:proofErr w:type="spellEnd"/>
            <w:r w:rsidRPr="00AF55F2">
              <w:rPr>
                <w:rFonts w:eastAsia="Times New Roman" w:cs="Times New Roman"/>
                <w:lang w:eastAsia="hi-IN" w:bidi="hi-IN"/>
              </w:rPr>
              <w:t xml:space="preserve"> 2023 </w:t>
            </w:r>
          </w:p>
          <w:p w14:paraId="426945E4"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lang w:eastAsia="hi-IN" w:bidi="hi-IN"/>
              </w:rPr>
              <w:t>lei</w:t>
            </w:r>
          </w:p>
        </w:tc>
      </w:tr>
      <w:tr w:rsidR="00AF55F2" w:rsidRPr="00AF55F2" w14:paraId="1A82BCD8"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4FAFB8AB"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1</w:t>
            </w:r>
          </w:p>
        </w:tc>
        <w:tc>
          <w:tcPr>
            <w:tcW w:w="6313" w:type="dxa"/>
            <w:tcBorders>
              <w:top w:val="single" w:sz="1" w:space="0" w:color="000000"/>
              <w:left w:val="single" w:sz="1" w:space="0" w:color="000000"/>
              <w:bottom w:val="single" w:sz="1" w:space="0" w:color="000000"/>
            </w:tcBorders>
            <w:shd w:val="clear" w:color="auto" w:fill="FFFFFF"/>
          </w:tcPr>
          <w:p w14:paraId="234C5D0D"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proofErr w:type="spellStart"/>
            <w:r w:rsidRPr="00AF55F2">
              <w:rPr>
                <w:rFonts w:eastAsia="Times New Roman" w:cs="Times New Roman"/>
                <w:lang w:val="ro-RO" w:eastAsia="hi-IN" w:bidi="hi-IN"/>
              </w:rPr>
              <w:t>ăloc</w:t>
            </w:r>
            <w:proofErr w:type="spellEnd"/>
            <w:r w:rsidRPr="00AF55F2">
              <w:rPr>
                <w:rFonts w:eastAsia="Times New Roman" w:cs="Times New Roman"/>
                <w:lang w:val="ro-RO" w:eastAsia="hi-IN" w:bidi="hi-IN"/>
              </w:rPr>
              <w:t xml:space="preserve"> înhumare parcelele C, D, E, F, M, N, </w:t>
            </w:r>
            <w:proofErr w:type="gramStart"/>
            <w:r w:rsidRPr="00AF55F2">
              <w:rPr>
                <w:rFonts w:eastAsia="Times New Roman" w:cs="Times New Roman"/>
                <w:lang w:val="ro-RO" w:eastAsia="hi-IN" w:bidi="hi-IN"/>
              </w:rPr>
              <w:t>O,P</w:t>
            </w:r>
            <w:proofErr w:type="gramEnd"/>
            <w:r w:rsidRPr="00AF55F2">
              <w:rPr>
                <w:rFonts w:eastAsia="Times New Roman" w:cs="Times New Roman"/>
                <w:lang w:val="ro-RO" w:eastAsia="hi-IN" w:bidi="hi-IN"/>
              </w:rPr>
              <w:t>, XII, XIII, XIV</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439A88E6"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805 lei/7 ani</w:t>
            </w:r>
          </w:p>
        </w:tc>
      </w:tr>
      <w:tr w:rsidR="00AF55F2" w:rsidRPr="00AF55F2" w14:paraId="65AC0020"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2493636B"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2</w:t>
            </w:r>
          </w:p>
        </w:tc>
        <w:tc>
          <w:tcPr>
            <w:tcW w:w="6313" w:type="dxa"/>
            <w:tcBorders>
              <w:top w:val="single" w:sz="1" w:space="0" w:color="000000"/>
              <w:left w:val="single" w:sz="1" w:space="0" w:color="000000"/>
              <w:bottom w:val="single" w:sz="1" w:space="0" w:color="000000"/>
            </w:tcBorders>
            <w:shd w:val="clear" w:color="auto" w:fill="FFFFFF"/>
          </w:tcPr>
          <w:p w14:paraId="4559B525"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proofErr w:type="spellStart"/>
            <w:r w:rsidRPr="00AF55F2">
              <w:rPr>
                <w:rFonts w:eastAsia="Times New Roman" w:cs="Times New Roman"/>
                <w:lang w:val="ro-RO" w:eastAsia="hi-IN" w:bidi="hi-IN"/>
              </w:rPr>
              <w:t>ăloc</w:t>
            </w:r>
            <w:proofErr w:type="spellEnd"/>
            <w:r w:rsidRPr="00AF55F2">
              <w:rPr>
                <w:rFonts w:eastAsia="Times New Roman" w:cs="Times New Roman"/>
                <w:lang w:val="ro-RO" w:eastAsia="hi-IN" w:bidi="hi-IN"/>
              </w:rPr>
              <w:t xml:space="preserve"> înhumare parcelele A, B, K, L, X, XI, XV</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1D872BE7"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920 lei/7ani</w:t>
            </w:r>
          </w:p>
        </w:tc>
      </w:tr>
      <w:tr w:rsidR="00AF55F2" w:rsidRPr="00AF55F2" w14:paraId="767CDFA4"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128DC935"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3</w:t>
            </w:r>
          </w:p>
        </w:tc>
        <w:tc>
          <w:tcPr>
            <w:tcW w:w="6313" w:type="dxa"/>
            <w:tcBorders>
              <w:top w:val="single" w:sz="1" w:space="0" w:color="000000"/>
              <w:left w:val="single" w:sz="1" w:space="0" w:color="000000"/>
              <w:bottom w:val="single" w:sz="1" w:space="0" w:color="000000"/>
            </w:tcBorders>
            <w:shd w:val="clear" w:color="auto" w:fill="FFFFFF"/>
          </w:tcPr>
          <w:p w14:paraId="646CBA36"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proofErr w:type="spellStart"/>
            <w:r w:rsidRPr="00AF55F2">
              <w:rPr>
                <w:rFonts w:eastAsia="Times New Roman" w:cs="Times New Roman"/>
                <w:lang w:val="ro-RO" w:eastAsia="hi-IN" w:bidi="hi-IN"/>
              </w:rPr>
              <w:t>ăloc</w:t>
            </w:r>
            <w:proofErr w:type="spellEnd"/>
            <w:r w:rsidRPr="00AF55F2">
              <w:rPr>
                <w:rFonts w:eastAsia="Times New Roman" w:cs="Times New Roman"/>
                <w:lang w:val="ro-RO" w:eastAsia="hi-IN" w:bidi="hi-IN"/>
              </w:rPr>
              <w:t xml:space="preserve"> înhumare parcelele G, H, I, J, I-VII, VIII, IX, XVI, XVII</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3A30A028"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1.150 lei/7 ani</w:t>
            </w:r>
          </w:p>
        </w:tc>
      </w:tr>
      <w:tr w:rsidR="00AF55F2" w:rsidRPr="00AF55F2" w14:paraId="3C53AD7D"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2F9C90DD"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4</w:t>
            </w:r>
          </w:p>
        </w:tc>
        <w:tc>
          <w:tcPr>
            <w:tcW w:w="6313" w:type="dxa"/>
            <w:tcBorders>
              <w:top w:val="single" w:sz="1" w:space="0" w:color="000000"/>
              <w:left w:val="single" w:sz="1" w:space="0" w:color="000000"/>
              <w:bottom w:val="single" w:sz="1" w:space="0" w:color="000000"/>
            </w:tcBorders>
            <w:shd w:val="clear" w:color="auto" w:fill="FFFFFF"/>
          </w:tcPr>
          <w:p w14:paraId="246E328C"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Tax</w:t>
            </w:r>
            <w:r w:rsidRPr="00AF55F2">
              <w:rPr>
                <w:rFonts w:eastAsia="Times New Roman" w:cs="Times New Roman"/>
                <w:lang w:val="ro-RO" w:eastAsia="hi-IN" w:bidi="hi-IN"/>
              </w:rPr>
              <w:t>ă utilizare capelă</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3295EA8B"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lang w:eastAsia="hi-IN" w:bidi="hi-IN"/>
              </w:rPr>
              <w:t xml:space="preserve"> </w:t>
            </w:r>
            <w:r w:rsidRPr="00AF55F2">
              <w:rPr>
                <w:rFonts w:eastAsia="Times New Roman" w:cs="Times New Roman"/>
                <w:b/>
                <w:bCs/>
                <w:lang w:eastAsia="hi-IN" w:bidi="hi-IN"/>
              </w:rPr>
              <w:t>180 lei/24 ore</w:t>
            </w:r>
          </w:p>
        </w:tc>
      </w:tr>
      <w:tr w:rsidR="00AF55F2" w:rsidRPr="00AF55F2" w14:paraId="567CC6C2"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713369D3"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5</w:t>
            </w:r>
          </w:p>
        </w:tc>
        <w:tc>
          <w:tcPr>
            <w:tcW w:w="6313" w:type="dxa"/>
            <w:tcBorders>
              <w:top w:val="single" w:sz="1" w:space="0" w:color="000000"/>
              <w:left w:val="single" w:sz="1" w:space="0" w:color="000000"/>
              <w:bottom w:val="single" w:sz="1" w:space="0" w:color="000000"/>
            </w:tcBorders>
            <w:shd w:val="clear" w:color="auto" w:fill="FFFFFF"/>
          </w:tcPr>
          <w:p w14:paraId="5C6FC68D"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r w:rsidRPr="00AF55F2">
              <w:rPr>
                <w:rFonts w:eastAsia="Times New Roman" w:cs="Times New Roman"/>
                <w:lang w:val="ro-RO" w:eastAsia="hi-IN" w:bidi="hi-IN"/>
              </w:rPr>
              <w:t>ă utilizare capac frigorific</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4720F5A6"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160 lei/24 ore</w:t>
            </w:r>
          </w:p>
        </w:tc>
      </w:tr>
      <w:tr w:rsidR="00AF55F2" w:rsidRPr="00AF55F2" w14:paraId="5DF7612C"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0BE1D812"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6</w:t>
            </w:r>
          </w:p>
        </w:tc>
        <w:tc>
          <w:tcPr>
            <w:tcW w:w="6313" w:type="dxa"/>
            <w:tcBorders>
              <w:top w:val="single" w:sz="1" w:space="0" w:color="000000"/>
              <w:left w:val="single" w:sz="1" w:space="0" w:color="000000"/>
              <w:bottom w:val="single" w:sz="1" w:space="0" w:color="000000"/>
            </w:tcBorders>
            <w:shd w:val="clear" w:color="auto" w:fill="FFFFFF"/>
          </w:tcPr>
          <w:p w14:paraId="722AEAFA"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r w:rsidRPr="00AF55F2">
              <w:rPr>
                <w:rFonts w:eastAsia="Times New Roman" w:cs="Times New Roman"/>
                <w:lang w:val="ro-RO" w:eastAsia="hi-IN" w:bidi="hi-IN"/>
              </w:rPr>
              <w:t>ă evacuare pământ</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73855AC0"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250 lei/loc</w:t>
            </w:r>
          </w:p>
        </w:tc>
      </w:tr>
      <w:tr w:rsidR="00AF55F2" w:rsidRPr="00AF55F2" w14:paraId="6572B8AB"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7657C4B3"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7</w:t>
            </w:r>
          </w:p>
        </w:tc>
        <w:tc>
          <w:tcPr>
            <w:tcW w:w="6313" w:type="dxa"/>
            <w:tcBorders>
              <w:top w:val="single" w:sz="1" w:space="0" w:color="000000"/>
              <w:left w:val="single" w:sz="1" w:space="0" w:color="000000"/>
              <w:bottom w:val="single" w:sz="1" w:space="0" w:color="000000"/>
            </w:tcBorders>
            <w:shd w:val="clear" w:color="auto" w:fill="FFFFFF"/>
          </w:tcPr>
          <w:p w14:paraId="20220090"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r w:rsidRPr="00AF55F2">
              <w:rPr>
                <w:rFonts w:eastAsia="Times New Roman" w:cs="Times New Roman"/>
                <w:lang w:val="ro-RO" w:eastAsia="hi-IN" w:bidi="hi-IN"/>
              </w:rPr>
              <w:t xml:space="preserve">ă </w:t>
            </w:r>
            <w:proofErr w:type="spellStart"/>
            <w:r w:rsidRPr="00AF55F2">
              <w:rPr>
                <w:rFonts w:eastAsia="Times New Roman" w:cs="Times New Roman"/>
                <w:lang w:val="ro-RO" w:eastAsia="hi-IN" w:bidi="hi-IN"/>
              </w:rPr>
              <w:t>întreţinere</w:t>
            </w:r>
            <w:proofErr w:type="spellEnd"/>
            <w:r w:rsidRPr="00AF55F2">
              <w:rPr>
                <w:rFonts w:eastAsia="Times New Roman" w:cs="Times New Roman"/>
                <w:lang w:val="ro-RO" w:eastAsia="hi-IN" w:bidi="hi-IN"/>
              </w:rPr>
              <w:t xml:space="preserve"> </w:t>
            </w:r>
            <w:proofErr w:type="spellStart"/>
            <w:r w:rsidRPr="00AF55F2">
              <w:rPr>
                <w:rFonts w:eastAsia="Times New Roman" w:cs="Times New Roman"/>
                <w:lang w:val="ro-RO" w:eastAsia="hi-IN" w:bidi="hi-IN"/>
              </w:rPr>
              <w:t>cimi</w:t>
            </w:r>
            <w:r w:rsidRPr="00AF55F2">
              <w:rPr>
                <w:rFonts w:eastAsia="Times New Roman" w:cs="Times New Roman"/>
                <w:lang w:eastAsia="hi-IN" w:bidi="hi-IN"/>
              </w:rPr>
              <w:t>tir</w:t>
            </w:r>
            <w:proofErr w:type="spellEnd"/>
            <w:r w:rsidRPr="00AF55F2">
              <w:rPr>
                <w:rFonts w:eastAsia="Times New Roman" w:cs="Times New Roman"/>
                <w:lang w:eastAsia="hi-IN" w:bidi="hi-IN"/>
              </w:rPr>
              <w:t xml:space="preserve"> </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537C5FC4"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40 lei/an</w:t>
            </w:r>
          </w:p>
        </w:tc>
      </w:tr>
      <w:tr w:rsidR="00AF55F2" w:rsidRPr="00AF55F2" w14:paraId="01426514"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7D23697C"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8</w:t>
            </w:r>
          </w:p>
        </w:tc>
        <w:tc>
          <w:tcPr>
            <w:tcW w:w="6313" w:type="dxa"/>
            <w:tcBorders>
              <w:top w:val="single" w:sz="1" w:space="0" w:color="000000"/>
              <w:left w:val="single" w:sz="1" w:space="0" w:color="000000"/>
              <w:bottom w:val="single" w:sz="1" w:space="0" w:color="000000"/>
            </w:tcBorders>
            <w:shd w:val="clear" w:color="auto" w:fill="FFFFFF"/>
          </w:tcPr>
          <w:p w14:paraId="5292B36E"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r w:rsidRPr="00AF55F2">
              <w:rPr>
                <w:rFonts w:eastAsia="Times New Roman" w:cs="Times New Roman"/>
                <w:lang w:val="ro-RO" w:eastAsia="hi-IN" w:bidi="hi-IN"/>
              </w:rPr>
              <w:t>ă loc înhumare parcelă nouă</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60FA66B0"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1.150 lei/7 ani</w:t>
            </w:r>
          </w:p>
        </w:tc>
      </w:tr>
      <w:tr w:rsidR="00AF55F2" w:rsidRPr="00AF55F2" w14:paraId="78159685"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6B2C5C65"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9</w:t>
            </w:r>
          </w:p>
        </w:tc>
        <w:tc>
          <w:tcPr>
            <w:tcW w:w="6313" w:type="dxa"/>
            <w:tcBorders>
              <w:top w:val="single" w:sz="1" w:space="0" w:color="000000"/>
              <w:left w:val="single" w:sz="1" w:space="0" w:color="000000"/>
              <w:bottom w:val="single" w:sz="1" w:space="0" w:color="000000"/>
            </w:tcBorders>
            <w:shd w:val="clear" w:color="auto" w:fill="FFFFFF"/>
          </w:tcPr>
          <w:p w14:paraId="1FE18E5F"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r w:rsidRPr="00AF55F2">
              <w:rPr>
                <w:rFonts w:eastAsia="Times New Roman" w:cs="Times New Roman"/>
                <w:lang w:val="ro-RO" w:eastAsia="hi-IN" w:bidi="hi-IN"/>
              </w:rPr>
              <w:t>ă săpat groapa</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2B1FA54F"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345 lei/loc</w:t>
            </w:r>
          </w:p>
        </w:tc>
      </w:tr>
      <w:tr w:rsidR="00AF55F2" w:rsidRPr="00AF55F2" w14:paraId="642954F4"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6F3C6FD0"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10</w:t>
            </w:r>
          </w:p>
        </w:tc>
        <w:tc>
          <w:tcPr>
            <w:tcW w:w="6313" w:type="dxa"/>
            <w:tcBorders>
              <w:top w:val="single" w:sz="1" w:space="0" w:color="000000"/>
              <w:left w:val="single" w:sz="1" w:space="0" w:color="000000"/>
              <w:bottom w:val="single" w:sz="1" w:space="0" w:color="000000"/>
            </w:tcBorders>
            <w:shd w:val="clear" w:color="auto" w:fill="FFFFFF"/>
          </w:tcPr>
          <w:p w14:paraId="7C9A765F"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eastAsia="hi-IN" w:bidi="hi-IN"/>
              </w:rPr>
              <w:t>Tax</w:t>
            </w:r>
            <w:r w:rsidRPr="00AF55F2">
              <w:rPr>
                <w:rFonts w:eastAsia="Times New Roman" w:cs="Times New Roman"/>
                <w:lang w:val="ro-RO" w:eastAsia="hi-IN" w:bidi="hi-IN"/>
              </w:rPr>
              <w:t>ă avizare lucrări</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4CBC056F"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240 lei/loc</w:t>
            </w:r>
          </w:p>
        </w:tc>
      </w:tr>
      <w:tr w:rsidR="00AF55F2" w:rsidRPr="00AF55F2" w14:paraId="5FAFB25C"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20AD087B"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11</w:t>
            </w:r>
          </w:p>
        </w:tc>
        <w:tc>
          <w:tcPr>
            <w:tcW w:w="6313" w:type="dxa"/>
            <w:tcBorders>
              <w:top w:val="single" w:sz="1" w:space="0" w:color="000000"/>
              <w:left w:val="single" w:sz="1" w:space="0" w:color="000000"/>
              <w:bottom w:val="single" w:sz="1" w:space="0" w:color="000000"/>
            </w:tcBorders>
            <w:shd w:val="clear" w:color="auto" w:fill="FFFFFF"/>
          </w:tcPr>
          <w:p w14:paraId="292B297B"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proofErr w:type="spellStart"/>
            <w:r w:rsidRPr="00AF55F2">
              <w:rPr>
                <w:rFonts w:eastAsia="Times New Roman" w:cs="Times New Roman"/>
                <w:lang w:eastAsia="hi-IN" w:bidi="hi-IN"/>
              </w:rPr>
              <w:t>Înhumare</w:t>
            </w:r>
            <w:proofErr w:type="spellEnd"/>
            <w:r w:rsidRPr="00AF55F2">
              <w:rPr>
                <w:rFonts w:eastAsia="Times New Roman" w:cs="Times New Roman"/>
                <w:lang w:eastAsia="hi-IN" w:bidi="hi-IN"/>
              </w:rPr>
              <w:t xml:space="preserve"> </w:t>
            </w:r>
            <w:proofErr w:type="spellStart"/>
            <w:r w:rsidRPr="00AF55F2">
              <w:rPr>
                <w:rFonts w:eastAsia="Times New Roman" w:cs="Times New Roman"/>
                <w:lang w:eastAsia="hi-IN" w:bidi="hi-IN"/>
              </w:rPr>
              <w:t>decedat</w:t>
            </w:r>
            <w:proofErr w:type="spellEnd"/>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77E32281"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230 lei/pers</w:t>
            </w:r>
          </w:p>
        </w:tc>
      </w:tr>
      <w:tr w:rsidR="00AF55F2" w:rsidRPr="00AF55F2" w14:paraId="17C926C2"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725A6B3B" w14:textId="77777777" w:rsidR="00AF55F2" w:rsidRPr="00AF55F2" w:rsidRDefault="00AF55F2" w:rsidP="00AF55F2">
            <w:pPr>
              <w:autoSpaceDE w:val="0"/>
              <w:spacing w:line="240" w:lineRule="auto"/>
              <w:jc w:val="center"/>
              <w:textAlignment w:val="auto"/>
              <w:rPr>
                <w:rFonts w:eastAsia="Times New Roman" w:cs="Times New Roman"/>
                <w:lang w:val="fr-FR" w:eastAsia="hi-IN" w:bidi="hi-IN"/>
              </w:rPr>
            </w:pPr>
            <w:r w:rsidRPr="00AF55F2">
              <w:rPr>
                <w:rFonts w:eastAsia="Times New Roman" w:cs="Times New Roman"/>
                <w:lang w:eastAsia="hi-IN" w:bidi="hi-IN"/>
              </w:rPr>
              <w:t>12</w:t>
            </w:r>
          </w:p>
        </w:tc>
        <w:tc>
          <w:tcPr>
            <w:tcW w:w="6313" w:type="dxa"/>
            <w:tcBorders>
              <w:top w:val="single" w:sz="1" w:space="0" w:color="000000"/>
              <w:left w:val="single" w:sz="1" w:space="0" w:color="000000"/>
              <w:bottom w:val="single" w:sz="1" w:space="0" w:color="000000"/>
            </w:tcBorders>
            <w:shd w:val="clear" w:color="auto" w:fill="FFFFFF"/>
          </w:tcPr>
          <w:p w14:paraId="11D0A149"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eastAsia="Times New Roman" w:cs="Times New Roman"/>
                <w:lang w:val="fr-FR" w:eastAsia="hi-IN" w:bidi="hi-IN"/>
              </w:rPr>
              <w:t xml:space="preserve">Transport </w:t>
            </w:r>
            <w:proofErr w:type="spellStart"/>
            <w:r w:rsidRPr="00AF55F2">
              <w:rPr>
                <w:rFonts w:eastAsia="Times New Roman" w:cs="Times New Roman"/>
                <w:lang w:val="fr-FR" w:eastAsia="hi-IN" w:bidi="hi-IN"/>
              </w:rPr>
              <w:t>decedat</w:t>
            </w:r>
            <w:proofErr w:type="spellEnd"/>
            <w:r w:rsidRPr="00AF55F2">
              <w:rPr>
                <w:rFonts w:eastAsia="Times New Roman" w:cs="Times New Roman"/>
                <w:lang w:val="fr-FR" w:eastAsia="hi-IN" w:bidi="hi-IN"/>
              </w:rPr>
              <w:t xml:space="preserve"> </w:t>
            </w:r>
            <w:proofErr w:type="gramStart"/>
            <w:r w:rsidRPr="00AF55F2">
              <w:rPr>
                <w:rFonts w:eastAsia="Times New Roman" w:cs="Times New Roman"/>
                <w:lang w:val="fr-FR" w:eastAsia="hi-IN" w:bidi="hi-IN"/>
              </w:rPr>
              <w:t xml:space="preserve">( </w:t>
            </w:r>
            <w:proofErr w:type="spellStart"/>
            <w:r w:rsidRPr="00AF55F2">
              <w:rPr>
                <w:rFonts w:eastAsia="Times New Roman" w:cs="Times New Roman"/>
                <w:lang w:val="fr-FR" w:eastAsia="hi-IN" w:bidi="hi-IN"/>
              </w:rPr>
              <w:t>capel</w:t>
            </w:r>
            <w:proofErr w:type="spellEnd"/>
            <w:r w:rsidRPr="00AF55F2">
              <w:rPr>
                <w:rFonts w:eastAsia="Times New Roman" w:cs="Times New Roman"/>
                <w:lang w:val="ro-RO" w:eastAsia="hi-IN" w:bidi="hi-IN"/>
              </w:rPr>
              <w:t>ă</w:t>
            </w:r>
            <w:proofErr w:type="gramEnd"/>
            <w:r w:rsidRPr="00AF55F2">
              <w:rPr>
                <w:rFonts w:eastAsia="Times New Roman" w:cs="Times New Roman"/>
                <w:lang w:val="ro-RO" w:eastAsia="hi-IN" w:bidi="hi-IN"/>
              </w:rPr>
              <w:t>- locul de înhumare)</w:t>
            </w:r>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0BC821E6"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230 lei/pers</w:t>
            </w:r>
          </w:p>
        </w:tc>
      </w:tr>
      <w:tr w:rsidR="00AF55F2" w:rsidRPr="00AF55F2" w14:paraId="4EFAE7F5" w14:textId="77777777" w:rsidTr="00D959A0">
        <w:trPr>
          <w:trHeight w:val="23"/>
        </w:trPr>
        <w:tc>
          <w:tcPr>
            <w:tcW w:w="542" w:type="dxa"/>
            <w:tcBorders>
              <w:top w:val="single" w:sz="1" w:space="0" w:color="000000"/>
              <w:left w:val="single" w:sz="1" w:space="0" w:color="000000"/>
              <w:bottom w:val="single" w:sz="1" w:space="0" w:color="000000"/>
            </w:tcBorders>
            <w:shd w:val="clear" w:color="auto" w:fill="FFFFFF"/>
          </w:tcPr>
          <w:p w14:paraId="1AE0AEC7" w14:textId="77777777" w:rsidR="00AF55F2" w:rsidRPr="00AF55F2" w:rsidRDefault="00AF55F2" w:rsidP="00AF55F2">
            <w:pPr>
              <w:autoSpaceDE w:val="0"/>
              <w:spacing w:line="240" w:lineRule="auto"/>
              <w:jc w:val="center"/>
              <w:textAlignment w:val="auto"/>
              <w:rPr>
                <w:rFonts w:eastAsia="Times New Roman" w:cs="Times New Roman"/>
                <w:lang w:eastAsia="hi-IN" w:bidi="hi-IN"/>
              </w:rPr>
            </w:pPr>
            <w:r w:rsidRPr="00AF55F2">
              <w:rPr>
                <w:rFonts w:eastAsia="Times New Roman" w:cs="Times New Roman"/>
                <w:lang w:eastAsia="hi-IN" w:bidi="hi-IN"/>
              </w:rPr>
              <w:t>13</w:t>
            </w:r>
          </w:p>
        </w:tc>
        <w:tc>
          <w:tcPr>
            <w:tcW w:w="6313" w:type="dxa"/>
            <w:tcBorders>
              <w:top w:val="single" w:sz="1" w:space="0" w:color="000000"/>
              <w:left w:val="single" w:sz="1" w:space="0" w:color="000000"/>
              <w:bottom w:val="single" w:sz="1" w:space="0" w:color="000000"/>
            </w:tcBorders>
            <w:shd w:val="clear" w:color="auto" w:fill="FFFFFF"/>
          </w:tcPr>
          <w:p w14:paraId="389DDB04"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proofErr w:type="spellStart"/>
            <w:r w:rsidRPr="00AF55F2">
              <w:rPr>
                <w:rFonts w:eastAsia="Times New Roman" w:cs="Times New Roman"/>
                <w:lang w:eastAsia="hi-IN" w:bidi="hi-IN"/>
              </w:rPr>
              <w:t>Deshumare</w:t>
            </w:r>
            <w:proofErr w:type="spellEnd"/>
            <w:r w:rsidRPr="00AF55F2">
              <w:rPr>
                <w:rFonts w:eastAsia="Times New Roman" w:cs="Times New Roman"/>
                <w:lang w:eastAsia="hi-IN" w:bidi="hi-IN"/>
              </w:rPr>
              <w:t xml:space="preserve"> </w:t>
            </w:r>
            <w:proofErr w:type="spellStart"/>
            <w:r w:rsidRPr="00AF55F2">
              <w:rPr>
                <w:rFonts w:eastAsia="Times New Roman" w:cs="Times New Roman"/>
                <w:lang w:eastAsia="hi-IN" w:bidi="hi-IN"/>
              </w:rPr>
              <w:t>oseminte</w:t>
            </w:r>
            <w:proofErr w:type="spellEnd"/>
          </w:p>
        </w:tc>
        <w:tc>
          <w:tcPr>
            <w:tcW w:w="2794" w:type="dxa"/>
            <w:tcBorders>
              <w:top w:val="single" w:sz="1" w:space="0" w:color="000000"/>
              <w:left w:val="single" w:sz="1" w:space="0" w:color="000000"/>
              <w:bottom w:val="single" w:sz="1" w:space="0" w:color="000000"/>
              <w:right w:val="single" w:sz="1" w:space="0" w:color="000000"/>
            </w:tcBorders>
            <w:shd w:val="clear" w:color="auto" w:fill="FFFFFF"/>
          </w:tcPr>
          <w:p w14:paraId="1AE7F050"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230 lei/pers</w:t>
            </w:r>
          </w:p>
        </w:tc>
      </w:tr>
      <w:tr w:rsidR="00AF55F2" w:rsidRPr="00AF55F2" w14:paraId="5FDDEC5E" w14:textId="77777777" w:rsidTr="00D959A0">
        <w:trPr>
          <w:trHeight w:val="23"/>
        </w:trPr>
        <w:tc>
          <w:tcPr>
            <w:tcW w:w="542" w:type="dxa"/>
            <w:tcBorders>
              <w:left w:val="single" w:sz="1" w:space="0" w:color="000000"/>
              <w:bottom w:val="single" w:sz="1" w:space="0" w:color="000000"/>
            </w:tcBorders>
            <w:shd w:val="clear" w:color="auto" w:fill="FFFFFF"/>
          </w:tcPr>
          <w:p w14:paraId="0AA17301" w14:textId="77777777" w:rsidR="00AF55F2" w:rsidRPr="00AF55F2" w:rsidRDefault="00AF55F2" w:rsidP="00AF55F2">
            <w:pPr>
              <w:autoSpaceDE w:val="0"/>
              <w:spacing w:line="240" w:lineRule="auto"/>
              <w:jc w:val="center"/>
              <w:textAlignment w:val="auto"/>
              <w:rPr>
                <w:rFonts w:cs="Times New Roman"/>
                <w:lang w:val="ro-RO" w:eastAsia="hi-IN" w:bidi="hi-IN"/>
              </w:rPr>
            </w:pPr>
            <w:r w:rsidRPr="00AF55F2">
              <w:rPr>
                <w:rFonts w:eastAsia="Times New Roman" w:cs="Times New Roman"/>
                <w:lang w:eastAsia="hi-IN" w:bidi="hi-IN"/>
              </w:rPr>
              <w:t>14</w:t>
            </w:r>
          </w:p>
        </w:tc>
        <w:tc>
          <w:tcPr>
            <w:tcW w:w="6313" w:type="dxa"/>
            <w:tcBorders>
              <w:left w:val="single" w:sz="1" w:space="0" w:color="000000"/>
              <w:bottom w:val="single" w:sz="1" w:space="0" w:color="000000"/>
            </w:tcBorders>
            <w:shd w:val="clear" w:color="auto" w:fill="FFFFFF"/>
          </w:tcPr>
          <w:p w14:paraId="6EC5AE66"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cs="Times New Roman"/>
                <w:lang w:val="ro-RO" w:eastAsia="hi-IN" w:bidi="hi-IN"/>
              </w:rPr>
              <w:t>Adeverință de uz notarial (autorizații) pt. succesiune, ieșire din indiviziune, partaj voluntar</w:t>
            </w:r>
          </w:p>
        </w:tc>
        <w:tc>
          <w:tcPr>
            <w:tcW w:w="2794" w:type="dxa"/>
            <w:tcBorders>
              <w:left w:val="single" w:sz="1" w:space="0" w:color="000000"/>
              <w:bottom w:val="single" w:sz="1" w:space="0" w:color="000000"/>
              <w:right w:val="single" w:sz="1" w:space="0" w:color="000000"/>
            </w:tcBorders>
            <w:shd w:val="clear" w:color="auto" w:fill="FFFFFF"/>
          </w:tcPr>
          <w:p w14:paraId="30C0725F" w14:textId="77777777" w:rsidR="00AF55F2" w:rsidRPr="00AF55F2" w:rsidRDefault="00AF55F2" w:rsidP="00AF55F2">
            <w:pPr>
              <w:autoSpaceDE w:val="0"/>
              <w:snapToGrid w:val="0"/>
              <w:spacing w:line="240" w:lineRule="auto"/>
              <w:jc w:val="center"/>
              <w:textAlignment w:val="auto"/>
              <w:rPr>
                <w:rFonts w:eastAsia="Times New Roman" w:cs="Times New Roman"/>
                <w:b/>
                <w:bCs/>
                <w:lang w:eastAsia="hi-IN" w:bidi="hi-IN"/>
              </w:rPr>
            </w:pPr>
          </w:p>
          <w:p w14:paraId="61F06EF7"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30 lei</w:t>
            </w:r>
          </w:p>
        </w:tc>
      </w:tr>
      <w:tr w:rsidR="00AF55F2" w:rsidRPr="00AF55F2" w14:paraId="008C8D5B" w14:textId="77777777" w:rsidTr="00D959A0">
        <w:trPr>
          <w:trHeight w:val="23"/>
        </w:trPr>
        <w:tc>
          <w:tcPr>
            <w:tcW w:w="542" w:type="dxa"/>
            <w:tcBorders>
              <w:left w:val="single" w:sz="1" w:space="0" w:color="000000"/>
              <w:bottom w:val="single" w:sz="1" w:space="0" w:color="000000"/>
            </w:tcBorders>
            <w:shd w:val="clear" w:color="auto" w:fill="FFFFFF"/>
          </w:tcPr>
          <w:p w14:paraId="5FC1CEE7" w14:textId="77777777" w:rsidR="00AF55F2" w:rsidRPr="00AF55F2" w:rsidRDefault="00AF55F2" w:rsidP="00AF55F2">
            <w:pPr>
              <w:autoSpaceDE w:val="0"/>
              <w:spacing w:line="240" w:lineRule="auto"/>
              <w:jc w:val="center"/>
              <w:textAlignment w:val="auto"/>
              <w:rPr>
                <w:rFonts w:cs="Times New Roman"/>
                <w:lang w:val="ro-RO" w:eastAsia="hi-IN" w:bidi="hi-IN"/>
              </w:rPr>
            </w:pPr>
            <w:r w:rsidRPr="00AF55F2">
              <w:rPr>
                <w:rFonts w:eastAsia="Times New Roman" w:cs="Times New Roman"/>
                <w:lang w:eastAsia="hi-IN" w:bidi="hi-IN"/>
              </w:rPr>
              <w:t>15</w:t>
            </w:r>
          </w:p>
        </w:tc>
        <w:tc>
          <w:tcPr>
            <w:tcW w:w="6313" w:type="dxa"/>
            <w:tcBorders>
              <w:left w:val="single" w:sz="1" w:space="0" w:color="000000"/>
              <w:bottom w:val="single" w:sz="1" w:space="0" w:color="000000"/>
            </w:tcBorders>
            <w:shd w:val="clear" w:color="auto" w:fill="FFFFFF"/>
          </w:tcPr>
          <w:p w14:paraId="292B5E51"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cs="Times New Roman"/>
                <w:lang w:val="ro-RO" w:eastAsia="hi-IN" w:bidi="hi-IN"/>
              </w:rPr>
              <w:t>Adeverință de uz notarial (autorizații pentru donație loc de veci sau înstrăinare construcție funerară)</w:t>
            </w:r>
          </w:p>
        </w:tc>
        <w:tc>
          <w:tcPr>
            <w:tcW w:w="2794" w:type="dxa"/>
            <w:tcBorders>
              <w:left w:val="single" w:sz="1" w:space="0" w:color="000000"/>
              <w:bottom w:val="single" w:sz="1" w:space="0" w:color="000000"/>
              <w:right w:val="single" w:sz="1" w:space="0" w:color="000000"/>
            </w:tcBorders>
            <w:shd w:val="clear" w:color="auto" w:fill="FFFFFF"/>
          </w:tcPr>
          <w:p w14:paraId="7FCE2090" w14:textId="77777777" w:rsidR="00AF55F2" w:rsidRPr="00AF55F2" w:rsidRDefault="00AF55F2" w:rsidP="00AF55F2">
            <w:pPr>
              <w:autoSpaceDE w:val="0"/>
              <w:snapToGrid w:val="0"/>
              <w:spacing w:line="240" w:lineRule="auto"/>
              <w:jc w:val="center"/>
              <w:textAlignment w:val="auto"/>
              <w:rPr>
                <w:rFonts w:eastAsia="Times New Roman" w:cs="Times New Roman"/>
                <w:b/>
                <w:bCs/>
                <w:lang w:eastAsia="hi-IN" w:bidi="hi-IN"/>
              </w:rPr>
            </w:pPr>
          </w:p>
          <w:p w14:paraId="21C43E08"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115 lei</w:t>
            </w:r>
          </w:p>
        </w:tc>
      </w:tr>
      <w:tr w:rsidR="00AF55F2" w:rsidRPr="00AF55F2" w14:paraId="474C63F5" w14:textId="77777777" w:rsidTr="00D959A0">
        <w:trPr>
          <w:trHeight w:val="23"/>
        </w:trPr>
        <w:tc>
          <w:tcPr>
            <w:tcW w:w="542" w:type="dxa"/>
            <w:tcBorders>
              <w:left w:val="single" w:sz="1" w:space="0" w:color="000000"/>
              <w:bottom w:val="single" w:sz="1" w:space="0" w:color="000000"/>
            </w:tcBorders>
            <w:shd w:val="clear" w:color="auto" w:fill="FFFFFF"/>
          </w:tcPr>
          <w:p w14:paraId="2B17845F" w14:textId="77777777" w:rsidR="00AF55F2" w:rsidRPr="00AF55F2" w:rsidRDefault="00AF55F2" w:rsidP="00AF55F2">
            <w:pPr>
              <w:autoSpaceDE w:val="0"/>
              <w:spacing w:line="240" w:lineRule="auto"/>
              <w:jc w:val="center"/>
              <w:textAlignment w:val="auto"/>
              <w:rPr>
                <w:rFonts w:cs="Times New Roman"/>
                <w:lang w:val="ro-RO" w:eastAsia="hi-IN" w:bidi="hi-IN"/>
              </w:rPr>
            </w:pPr>
            <w:r w:rsidRPr="00AF55F2">
              <w:rPr>
                <w:rFonts w:eastAsia="Times New Roman" w:cs="Times New Roman"/>
                <w:lang w:eastAsia="hi-IN" w:bidi="hi-IN"/>
              </w:rPr>
              <w:t>16</w:t>
            </w:r>
          </w:p>
        </w:tc>
        <w:tc>
          <w:tcPr>
            <w:tcW w:w="6313" w:type="dxa"/>
            <w:tcBorders>
              <w:left w:val="single" w:sz="1" w:space="0" w:color="000000"/>
              <w:bottom w:val="single" w:sz="1" w:space="0" w:color="000000"/>
            </w:tcBorders>
            <w:shd w:val="clear" w:color="auto" w:fill="FFFFFF"/>
          </w:tcPr>
          <w:p w14:paraId="403DFFB6"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cs="Times New Roman"/>
                <w:lang w:val="ro-RO" w:eastAsia="hi-IN" w:bidi="hi-IN"/>
              </w:rPr>
              <w:t>Taxă acces auto pt. solicitanții de aviz de construcții, ocupare temporară a domeniului public cu materiale de construcții, gestionare deșeuri rezultate</w:t>
            </w:r>
          </w:p>
        </w:tc>
        <w:tc>
          <w:tcPr>
            <w:tcW w:w="2794" w:type="dxa"/>
            <w:tcBorders>
              <w:left w:val="single" w:sz="1" w:space="0" w:color="000000"/>
              <w:bottom w:val="single" w:sz="1" w:space="0" w:color="000000"/>
              <w:right w:val="single" w:sz="1" w:space="0" w:color="000000"/>
            </w:tcBorders>
            <w:shd w:val="clear" w:color="auto" w:fill="FFFFFF"/>
          </w:tcPr>
          <w:p w14:paraId="2587CE3C" w14:textId="77777777" w:rsidR="00AF55F2" w:rsidRPr="00AF55F2" w:rsidRDefault="00AF55F2" w:rsidP="00AF55F2">
            <w:pPr>
              <w:autoSpaceDE w:val="0"/>
              <w:snapToGrid w:val="0"/>
              <w:spacing w:line="240" w:lineRule="auto"/>
              <w:jc w:val="center"/>
              <w:textAlignment w:val="auto"/>
              <w:rPr>
                <w:rFonts w:eastAsia="Times New Roman" w:cs="Times New Roman"/>
                <w:b/>
                <w:bCs/>
                <w:lang w:eastAsia="hi-IN" w:bidi="hi-IN"/>
              </w:rPr>
            </w:pPr>
          </w:p>
          <w:p w14:paraId="65FF9F2C"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p>
          <w:p w14:paraId="1A8A50D9"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25 lei/zi</w:t>
            </w:r>
          </w:p>
        </w:tc>
      </w:tr>
      <w:tr w:rsidR="00AF55F2" w:rsidRPr="00AF55F2" w14:paraId="2DE98F5B" w14:textId="77777777" w:rsidTr="00D959A0">
        <w:trPr>
          <w:trHeight w:val="23"/>
        </w:trPr>
        <w:tc>
          <w:tcPr>
            <w:tcW w:w="542" w:type="dxa"/>
            <w:tcBorders>
              <w:left w:val="single" w:sz="1" w:space="0" w:color="000000"/>
              <w:bottom w:val="single" w:sz="1" w:space="0" w:color="000000"/>
            </w:tcBorders>
            <w:shd w:val="clear" w:color="auto" w:fill="FFFFFF"/>
          </w:tcPr>
          <w:p w14:paraId="58A380A6" w14:textId="77777777" w:rsidR="00AF55F2" w:rsidRPr="00AF55F2" w:rsidRDefault="00AF55F2" w:rsidP="00AF55F2">
            <w:pPr>
              <w:autoSpaceDE w:val="0"/>
              <w:spacing w:line="240" w:lineRule="auto"/>
              <w:jc w:val="center"/>
              <w:textAlignment w:val="auto"/>
              <w:rPr>
                <w:rFonts w:cs="Times New Roman"/>
                <w:lang w:val="ro-RO" w:eastAsia="hi-IN" w:bidi="hi-IN"/>
              </w:rPr>
            </w:pPr>
            <w:r w:rsidRPr="00AF55F2">
              <w:rPr>
                <w:rFonts w:eastAsia="Times New Roman" w:cs="Times New Roman"/>
                <w:lang w:eastAsia="hi-IN" w:bidi="hi-IN"/>
              </w:rPr>
              <w:t>17</w:t>
            </w:r>
          </w:p>
        </w:tc>
        <w:tc>
          <w:tcPr>
            <w:tcW w:w="6313" w:type="dxa"/>
            <w:tcBorders>
              <w:left w:val="single" w:sz="1" w:space="0" w:color="000000"/>
              <w:bottom w:val="single" w:sz="1" w:space="0" w:color="000000"/>
            </w:tcBorders>
            <w:shd w:val="clear" w:color="auto" w:fill="FFFFFF"/>
          </w:tcPr>
          <w:p w14:paraId="138B478F"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cs="Times New Roman"/>
                <w:lang w:val="ro-RO" w:eastAsia="hi-IN" w:bidi="hi-IN"/>
              </w:rPr>
              <w:t xml:space="preserve">Taxă </w:t>
            </w:r>
            <w:proofErr w:type="spellStart"/>
            <w:r w:rsidRPr="00AF55F2">
              <w:rPr>
                <w:rFonts w:cs="Times New Roman"/>
                <w:lang w:val="ro-RO" w:eastAsia="hi-IN" w:bidi="hi-IN"/>
              </w:rPr>
              <w:t>accces</w:t>
            </w:r>
            <w:proofErr w:type="spellEnd"/>
            <w:r w:rsidRPr="00AF55F2">
              <w:rPr>
                <w:rFonts w:cs="Times New Roman"/>
                <w:lang w:val="ro-RO" w:eastAsia="hi-IN" w:bidi="hi-IN"/>
              </w:rPr>
              <w:t xml:space="preserve"> utilități pt. constructor</w:t>
            </w:r>
          </w:p>
        </w:tc>
        <w:tc>
          <w:tcPr>
            <w:tcW w:w="2794" w:type="dxa"/>
            <w:tcBorders>
              <w:left w:val="single" w:sz="1" w:space="0" w:color="000000"/>
              <w:bottom w:val="single" w:sz="1" w:space="0" w:color="000000"/>
              <w:right w:val="single" w:sz="1" w:space="0" w:color="000000"/>
            </w:tcBorders>
            <w:shd w:val="clear" w:color="auto" w:fill="FFFFFF"/>
          </w:tcPr>
          <w:p w14:paraId="6144F7F6"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 xml:space="preserve">60 lei/zi/loc </w:t>
            </w:r>
            <w:proofErr w:type="spellStart"/>
            <w:r w:rsidRPr="00AF55F2">
              <w:rPr>
                <w:rFonts w:eastAsia="Times New Roman" w:cs="Times New Roman"/>
                <w:b/>
                <w:bCs/>
                <w:lang w:eastAsia="hi-IN" w:bidi="hi-IN"/>
              </w:rPr>
              <w:t>construcție</w:t>
            </w:r>
            <w:proofErr w:type="spellEnd"/>
            <w:r w:rsidRPr="00AF55F2">
              <w:rPr>
                <w:rFonts w:eastAsia="Times New Roman" w:cs="Times New Roman"/>
                <w:b/>
                <w:bCs/>
                <w:lang w:eastAsia="hi-IN" w:bidi="hi-IN"/>
              </w:rPr>
              <w:t xml:space="preserve"> </w:t>
            </w:r>
          </w:p>
        </w:tc>
      </w:tr>
      <w:tr w:rsidR="00AF55F2" w:rsidRPr="00AF55F2" w14:paraId="746AE13F" w14:textId="77777777" w:rsidTr="00D959A0">
        <w:trPr>
          <w:trHeight w:val="23"/>
        </w:trPr>
        <w:tc>
          <w:tcPr>
            <w:tcW w:w="542" w:type="dxa"/>
            <w:tcBorders>
              <w:left w:val="single" w:sz="1" w:space="0" w:color="000000"/>
              <w:bottom w:val="single" w:sz="1" w:space="0" w:color="000000"/>
            </w:tcBorders>
            <w:shd w:val="clear" w:color="auto" w:fill="FFFFFF"/>
          </w:tcPr>
          <w:p w14:paraId="742D5A9D" w14:textId="77777777" w:rsidR="00AF55F2" w:rsidRPr="00AF55F2" w:rsidRDefault="00AF55F2" w:rsidP="00AF55F2">
            <w:pPr>
              <w:autoSpaceDE w:val="0"/>
              <w:spacing w:line="240" w:lineRule="auto"/>
              <w:jc w:val="center"/>
              <w:textAlignment w:val="auto"/>
              <w:rPr>
                <w:rFonts w:cs="Times New Roman"/>
                <w:lang w:val="ro-RO" w:eastAsia="hi-IN" w:bidi="hi-IN"/>
              </w:rPr>
            </w:pPr>
            <w:r w:rsidRPr="00AF55F2">
              <w:rPr>
                <w:rFonts w:eastAsia="Times New Roman" w:cs="Times New Roman"/>
                <w:lang w:eastAsia="hi-IN" w:bidi="hi-IN"/>
              </w:rPr>
              <w:t>18</w:t>
            </w:r>
          </w:p>
        </w:tc>
        <w:tc>
          <w:tcPr>
            <w:tcW w:w="6313" w:type="dxa"/>
            <w:tcBorders>
              <w:left w:val="single" w:sz="1" w:space="0" w:color="000000"/>
              <w:bottom w:val="single" w:sz="1" w:space="0" w:color="000000"/>
            </w:tcBorders>
            <w:shd w:val="clear" w:color="auto" w:fill="FFFFFF"/>
          </w:tcPr>
          <w:p w14:paraId="0AFA40F5"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cs="Times New Roman"/>
                <w:lang w:val="ro-RO" w:eastAsia="hi-IN" w:bidi="hi-IN"/>
              </w:rPr>
              <w:t xml:space="preserve">Aprindere și întreținere candelă morminte </w:t>
            </w:r>
          </w:p>
        </w:tc>
        <w:tc>
          <w:tcPr>
            <w:tcW w:w="2794" w:type="dxa"/>
            <w:tcBorders>
              <w:left w:val="single" w:sz="1" w:space="0" w:color="000000"/>
              <w:bottom w:val="single" w:sz="1" w:space="0" w:color="000000"/>
              <w:right w:val="single" w:sz="1" w:space="0" w:color="000000"/>
            </w:tcBorders>
            <w:shd w:val="clear" w:color="auto" w:fill="FFFFFF"/>
          </w:tcPr>
          <w:p w14:paraId="3D9ABDA9"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80 lei/</w:t>
            </w:r>
            <w:proofErr w:type="spellStart"/>
            <w:r w:rsidRPr="00AF55F2">
              <w:rPr>
                <w:rFonts w:eastAsia="Times New Roman" w:cs="Times New Roman"/>
                <w:b/>
                <w:bCs/>
                <w:lang w:eastAsia="hi-IN" w:bidi="hi-IN"/>
              </w:rPr>
              <w:t>lună</w:t>
            </w:r>
            <w:proofErr w:type="spellEnd"/>
          </w:p>
        </w:tc>
      </w:tr>
      <w:tr w:rsidR="00AF55F2" w:rsidRPr="00AF55F2" w14:paraId="69E16ED0" w14:textId="77777777" w:rsidTr="00D959A0">
        <w:trPr>
          <w:trHeight w:val="23"/>
        </w:trPr>
        <w:tc>
          <w:tcPr>
            <w:tcW w:w="542" w:type="dxa"/>
            <w:tcBorders>
              <w:left w:val="single" w:sz="1" w:space="0" w:color="000000"/>
              <w:bottom w:val="single" w:sz="1" w:space="0" w:color="000000"/>
            </w:tcBorders>
            <w:shd w:val="clear" w:color="auto" w:fill="FFFFFF"/>
          </w:tcPr>
          <w:p w14:paraId="43501A75" w14:textId="77777777" w:rsidR="00AF55F2" w:rsidRPr="00AF55F2" w:rsidRDefault="00AF55F2" w:rsidP="00AF55F2">
            <w:pPr>
              <w:autoSpaceDE w:val="0"/>
              <w:spacing w:line="240" w:lineRule="auto"/>
              <w:jc w:val="center"/>
              <w:textAlignment w:val="auto"/>
              <w:rPr>
                <w:rFonts w:cs="Times New Roman"/>
                <w:lang w:val="ro-RO" w:eastAsia="hi-IN" w:bidi="hi-IN"/>
              </w:rPr>
            </w:pPr>
            <w:r w:rsidRPr="00AF55F2">
              <w:rPr>
                <w:rFonts w:eastAsia="Times New Roman" w:cs="Times New Roman"/>
                <w:lang w:eastAsia="hi-IN" w:bidi="hi-IN"/>
              </w:rPr>
              <w:t>19</w:t>
            </w:r>
          </w:p>
        </w:tc>
        <w:tc>
          <w:tcPr>
            <w:tcW w:w="6313" w:type="dxa"/>
            <w:tcBorders>
              <w:left w:val="single" w:sz="1" w:space="0" w:color="000000"/>
              <w:bottom w:val="single" w:sz="1" w:space="0" w:color="000000"/>
            </w:tcBorders>
            <w:shd w:val="clear" w:color="auto" w:fill="FFFFFF"/>
          </w:tcPr>
          <w:p w14:paraId="7313DBFC" w14:textId="77777777" w:rsidR="00AF55F2" w:rsidRPr="00AF55F2" w:rsidRDefault="00AF55F2" w:rsidP="00AF55F2">
            <w:pPr>
              <w:autoSpaceDE w:val="0"/>
              <w:spacing w:line="240" w:lineRule="auto"/>
              <w:jc w:val="center"/>
              <w:textAlignment w:val="auto"/>
              <w:rPr>
                <w:rFonts w:eastAsia="Times New Roman" w:cs="Times New Roman"/>
                <w:b/>
                <w:bCs/>
                <w:lang w:eastAsia="hi-IN" w:bidi="hi-IN"/>
              </w:rPr>
            </w:pPr>
            <w:r w:rsidRPr="00AF55F2">
              <w:rPr>
                <w:rFonts w:cs="Times New Roman"/>
                <w:lang w:val="ro-RO" w:eastAsia="hi-IN" w:bidi="hi-IN"/>
              </w:rPr>
              <w:t xml:space="preserve">Tămâiat mormânt timp de 6 </w:t>
            </w:r>
            <w:proofErr w:type="spellStart"/>
            <w:r w:rsidRPr="00AF55F2">
              <w:rPr>
                <w:rFonts w:cs="Times New Roman"/>
                <w:lang w:val="ro-RO" w:eastAsia="hi-IN" w:bidi="hi-IN"/>
              </w:rPr>
              <w:t>săptamâni</w:t>
            </w:r>
            <w:proofErr w:type="spellEnd"/>
            <w:r w:rsidRPr="00AF55F2">
              <w:rPr>
                <w:rFonts w:cs="Times New Roman"/>
                <w:lang w:val="ro-RO" w:eastAsia="hi-IN" w:bidi="hi-IN"/>
              </w:rPr>
              <w:t xml:space="preserve"> ( include cărat apă)</w:t>
            </w:r>
          </w:p>
        </w:tc>
        <w:tc>
          <w:tcPr>
            <w:tcW w:w="2794" w:type="dxa"/>
            <w:tcBorders>
              <w:left w:val="single" w:sz="1" w:space="0" w:color="000000"/>
              <w:bottom w:val="single" w:sz="1" w:space="0" w:color="000000"/>
              <w:right w:val="single" w:sz="1" w:space="0" w:color="000000"/>
            </w:tcBorders>
            <w:shd w:val="clear" w:color="auto" w:fill="FFFFFF"/>
          </w:tcPr>
          <w:p w14:paraId="5BEB3873" w14:textId="77777777" w:rsidR="00AF55F2" w:rsidRPr="00AF55F2" w:rsidRDefault="00AF55F2" w:rsidP="00AF55F2">
            <w:pPr>
              <w:autoSpaceDE w:val="0"/>
              <w:spacing w:line="240" w:lineRule="auto"/>
              <w:jc w:val="center"/>
              <w:textAlignment w:val="auto"/>
              <w:rPr>
                <w:lang w:val="ro-RO" w:eastAsia="hi-IN" w:bidi="hi-IN"/>
              </w:rPr>
            </w:pPr>
            <w:r w:rsidRPr="00AF55F2">
              <w:rPr>
                <w:rFonts w:eastAsia="Times New Roman" w:cs="Times New Roman"/>
                <w:b/>
                <w:bCs/>
                <w:lang w:eastAsia="hi-IN" w:bidi="hi-IN"/>
              </w:rPr>
              <w:t xml:space="preserve">175 lei/6 </w:t>
            </w:r>
            <w:proofErr w:type="spellStart"/>
            <w:r w:rsidRPr="00AF55F2">
              <w:rPr>
                <w:rFonts w:eastAsia="Times New Roman" w:cs="Times New Roman"/>
                <w:b/>
                <w:bCs/>
                <w:lang w:eastAsia="hi-IN" w:bidi="hi-IN"/>
              </w:rPr>
              <w:t>săptămâni</w:t>
            </w:r>
            <w:proofErr w:type="spellEnd"/>
          </w:p>
        </w:tc>
      </w:tr>
    </w:tbl>
    <w:p w14:paraId="08651601" w14:textId="77777777" w:rsidR="00AF55F2" w:rsidRPr="00AF55F2" w:rsidRDefault="00AF55F2" w:rsidP="00AF55F2">
      <w:pPr>
        <w:spacing w:line="240" w:lineRule="auto"/>
        <w:jc w:val="center"/>
        <w:textAlignment w:val="auto"/>
        <w:rPr>
          <w:rFonts w:cs="Times New Roman"/>
          <w:b/>
          <w:lang w:val="ro-RO" w:eastAsia="hi-IN" w:bidi="hi-IN"/>
        </w:rPr>
      </w:pPr>
    </w:p>
    <w:p w14:paraId="2909E22E" w14:textId="77777777" w:rsidR="00AF55F2" w:rsidRPr="00AF55F2" w:rsidRDefault="00AF55F2" w:rsidP="00AF55F2">
      <w:pPr>
        <w:spacing w:line="240" w:lineRule="auto"/>
        <w:jc w:val="center"/>
        <w:textAlignment w:val="auto"/>
        <w:rPr>
          <w:rFonts w:cs="Times New Roman"/>
          <w:b/>
          <w:lang w:val="ro-RO" w:eastAsia="hi-IN" w:bidi="hi-IN"/>
        </w:rPr>
      </w:pPr>
    </w:p>
    <w:p w14:paraId="7B36D2ED" w14:textId="77777777" w:rsidR="00AF55F2" w:rsidRPr="00AF55F2" w:rsidRDefault="00AF55F2" w:rsidP="00AF55F2">
      <w:pPr>
        <w:spacing w:line="240" w:lineRule="auto"/>
        <w:jc w:val="center"/>
        <w:textAlignment w:val="auto"/>
        <w:rPr>
          <w:rFonts w:cs="Times New Roman"/>
          <w:b/>
          <w:lang w:val="ro-RO" w:eastAsia="hi-IN" w:bidi="hi-IN"/>
        </w:rPr>
      </w:pPr>
    </w:p>
    <w:p w14:paraId="0146D499" w14:textId="77777777" w:rsidR="00AF55F2" w:rsidRPr="00AF55F2" w:rsidRDefault="00AF55F2" w:rsidP="00AF55F2">
      <w:pPr>
        <w:spacing w:line="240" w:lineRule="auto"/>
        <w:jc w:val="center"/>
        <w:textAlignment w:val="auto"/>
        <w:rPr>
          <w:rFonts w:cs="Times New Roman"/>
          <w:b/>
          <w:lang w:val="ro-RO" w:eastAsia="hi-IN" w:bidi="hi-IN"/>
        </w:rPr>
      </w:pPr>
      <w:r w:rsidRPr="00AF55F2">
        <w:rPr>
          <w:rFonts w:cs="Times New Roman"/>
          <w:b/>
          <w:lang w:val="ro-RO" w:eastAsia="hi-IN" w:bidi="hi-IN"/>
        </w:rPr>
        <w:t>Hunedoara, la 28.11.2022</w:t>
      </w:r>
    </w:p>
    <w:p w14:paraId="1556A6DC" w14:textId="77777777" w:rsidR="00AF55F2" w:rsidRPr="00AF55F2" w:rsidRDefault="00AF55F2" w:rsidP="00AF55F2">
      <w:pPr>
        <w:spacing w:line="240" w:lineRule="auto"/>
        <w:jc w:val="center"/>
        <w:textAlignment w:val="auto"/>
        <w:rPr>
          <w:rFonts w:cs="Times New Roman"/>
          <w:b/>
          <w:lang w:val="ro-RO" w:eastAsia="hi-IN" w:bidi="hi-IN"/>
        </w:rPr>
      </w:pPr>
      <w:r w:rsidRPr="00AF55F2">
        <w:rPr>
          <w:rFonts w:cs="Times New Roman"/>
          <w:b/>
          <w:lang w:val="ro-RO" w:eastAsia="hi-IN" w:bidi="hi-IN"/>
        </w:rPr>
        <w:t xml:space="preserve">Director </w:t>
      </w:r>
      <w:proofErr w:type="spellStart"/>
      <w:r w:rsidRPr="00AF55F2">
        <w:rPr>
          <w:rFonts w:cs="Times New Roman"/>
          <w:b/>
          <w:lang w:val="ro-RO" w:eastAsia="hi-IN" w:bidi="hi-IN"/>
        </w:rPr>
        <w:t>Direcţia</w:t>
      </w:r>
      <w:proofErr w:type="spellEnd"/>
      <w:r w:rsidRPr="00AF55F2">
        <w:rPr>
          <w:rFonts w:cs="Times New Roman"/>
          <w:b/>
          <w:lang w:val="ro-RO" w:eastAsia="hi-IN" w:bidi="hi-IN"/>
        </w:rPr>
        <w:t xml:space="preserve"> Gospodărire Urbană</w:t>
      </w:r>
    </w:p>
    <w:p w14:paraId="384BFF05" w14:textId="77777777" w:rsidR="00AF55F2" w:rsidRPr="00AF55F2" w:rsidRDefault="00AF55F2" w:rsidP="00AF55F2">
      <w:pPr>
        <w:spacing w:line="240" w:lineRule="auto"/>
        <w:jc w:val="center"/>
        <w:textAlignment w:val="auto"/>
        <w:rPr>
          <w:rFonts w:cs="Times New Roman"/>
          <w:b/>
          <w:lang w:val="ro-RO" w:eastAsia="hi-IN" w:bidi="hi-IN"/>
        </w:rPr>
      </w:pPr>
      <w:r w:rsidRPr="00AF55F2">
        <w:rPr>
          <w:rFonts w:cs="Times New Roman"/>
          <w:b/>
          <w:lang w:val="ro-RO" w:eastAsia="hi-IN" w:bidi="hi-IN"/>
        </w:rPr>
        <w:t>Adrian Valentin Stoenescu</w:t>
      </w:r>
    </w:p>
    <w:p w14:paraId="56833187" w14:textId="77777777" w:rsidR="00AF55F2" w:rsidRPr="00AF55F2" w:rsidRDefault="00AF55F2" w:rsidP="00AF55F2">
      <w:pPr>
        <w:spacing w:line="240" w:lineRule="auto"/>
        <w:jc w:val="center"/>
        <w:textAlignment w:val="auto"/>
        <w:rPr>
          <w:rFonts w:cs="Times New Roman"/>
          <w:b/>
          <w:lang w:val="ro-RO" w:eastAsia="hi-IN" w:bidi="hi-IN"/>
        </w:rPr>
      </w:pPr>
    </w:p>
    <w:p w14:paraId="020FEDF3" w14:textId="77777777" w:rsidR="00AF55F2" w:rsidRPr="00AF55F2" w:rsidRDefault="00AF55F2" w:rsidP="00AF55F2">
      <w:pPr>
        <w:spacing w:line="240" w:lineRule="auto"/>
        <w:jc w:val="center"/>
        <w:textAlignment w:val="auto"/>
        <w:rPr>
          <w:rFonts w:cs="Times New Roman"/>
          <w:b/>
          <w:lang w:val="ro-RO" w:eastAsia="hi-IN" w:bidi="hi-IN"/>
        </w:rPr>
      </w:pPr>
    </w:p>
    <w:p w14:paraId="382837F4" w14:textId="77777777" w:rsidR="00AF55F2" w:rsidRPr="00AF55F2" w:rsidRDefault="00AF55F2" w:rsidP="00AF55F2">
      <w:pPr>
        <w:spacing w:line="240" w:lineRule="auto"/>
        <w:textAlignment w:val="auto"/>
        <w:rPr>
          <w:rFonts w:cs="Times New Roman"/>
          <w:lang w:val="ro-RO" w:eastAsia="hi-IN" w:bidi="hi-IN"/>
        </w:rPr>
      </w:pPr>
    </w:p>
    <w:p w14:paraId="79F759B7" w14:textId="77777777" w:rsidR="00AF55F2" w:rsidRPr="00AF55F2" w:rsidRDefault="00AF55F2" w:rsidP="00AF55F2">
      <w:pPr>
        <w:spacing w:line="240" w:lineRule="auto"/>
        <w:textAlignment w:val="auto"/>
        <w:rPr>
          <w:rFonts w:cs="Times New Roman"/>
          <w:lang w:val="ro-RO" w:eastAsia="hi-IN" w:bidi="hi-IN"/>
        </w:rPr>
      </w:pPr>
    </w:p>
    <w:p w14:paraId="2139BCAA" w14:textId="77777777" w:rsidR="00AF55F2" w:rsidRPr="00AF55F2" w:rsidRDefault="00AF55F2" w:rsidP="00AF55F2">
      <w:pPr>
        <w:spacing w:line="240" w:lineRule="auto"/>
        <w:textAlignment w:val="auto"/>
        <w:rPr>
          <w:rFonts w:cs="Times New Roman"/>
          <w:lang w:val="ro-RO" w:eastAsia="hi-IN" w:bidi="hi-IN"/>
        </w:rPr>
      </w:pPr>
      <w:r w:rsidRPr="00AF55F2">
        <w:rPr>
          <w:rFonts w:cs="Times New Roman"/>
          <w:lang w:val="ro-RO" w:eastAsia="hi-IN" w:bidi="hi-IN"/>
        </w:rPr>
        <w:t>Întocmit,</w:t>
      </w:r>
    </w:p>
    <w:p w14:paraId="29E4A769" w14:textId="2194BCDD" w:rsidR="0082336F" w:rsidRPr="00AF55F2" w:rsidRDefault="00AF55F2" w:rsidP="00AF55F2">
      <w:pPr>
        <w:spacing w:line="240" w:lineRule="auto"/>
        <w:textAlignment w:val="auto"/>
      </w:pPr>
      <w:r w:rsidRPr="00AF55F2">
        <w:rPr>
          <w:rFonts w:cs="Times New Roman"/>
          <w:lang w:val="ro-RO" w:eastAsia="hi-IN" w:bidi="hi-IN"/>
        </w:rPr>
        <w:t>Amalia Lobonț</w:t>
      </w:r>
    </w:p>
    <w:sectPr w:rsidR="0082336F" w:rsidRPr="00AF55F2">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177909"/>
    <w:rsid w:val="0051734D"/>
    <w:rsid w:val="00604AEB"/>
    <w:rsid w:val="00746D1F"/>
    <w:rsid w:val="007D6F9F"/>
    <w:rsid w:val="007F3ED0"/>
    <w:rsid w:val="0082336F"/>
    <w:rsid w:val="00A618F3"/>
    <w:rsid w:val="00A9181E"/>
    <w:rsid w:val="00AD36D4"/>
    <w:rsid w:val="00AF55F2"/>
    <w:rsid w:val="00CA05C7"/>
    <w:rsid w:val="00CB67EF"/>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16</cp:revision>
  <dcterms:created xsi:type="dcterms:W3CDTF">2022-07-07T10:08:00Z</dcterms:created>
  <dcterms:modified xsi:type="dcterms:W3CDTF">2022-12-05T11:28:00Z</dcterms:modified>
</cp:coreProperties>
</file>