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978C" w14:textId="77777777" w:rsidR="00A0424F" w:rsidRPr="00264506" w:rsidRDefault="00A60B94" w:rsidP="00A60B94">
      <w:pPr>
        <w:pStyle w:val="Heading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bookmarkStart w:id="0" w:name="_Toc529875279"/>
      <w:bookmarkStart w:id="1" w:name="_Toc531163612"/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Registru pentru consemnarea și analizarea propunerilor, opiniilor sau recomandărilor primite</w:t>
      </w:r>
    </w:p>
    <w:p w14:paraId="18B4D564" w14:textId="77777777" w:rsidR="00C6302B" w:rsidRDefault="00A60B94" w:rsidP="00A60B94">
      <w:pPr>
        <w:pStyle w:val="Heading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conform art. 7 alin. 5 și 12 alin. 3 din </w:t>
      </w:r>
      <w:r w:rsidR="00F4688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L</w:t>
      </w: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egea nr. 52/2003</w:t>
      </w:r>
    </w:p>
    <w:p w14:paraId="6C6B16CC" w14:textId="1BDB039F" w:rsidR="00A60B94" w:rsidRDefault="00A60B94" w:rsidP="00A60B94">
      <w:pPr>
        <w:pStyle w:val="Heading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privind transparența decizională în administrația publică</w:t>
      </w:r>
      <w:bookmarkEnd w:id="0"/>
      <w:bookmarkEnd w:id="1"/>
      <w:r w:rsidR="00D266DF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, republicată, cu modificările și completările ulterioare</w:t>
      </w:r>
    </w:p>
    <w:p w14:paraId="6482950D" w14:textId="77777777" w:rsidR="00675D33" w:rsidRPr="00F31C7C" w:rsidRDefault="00675D33" w:rsidP="00795229">
      <w:pPr>
        <w:jc w:val="both"/>
        <w:rPr>
          <w:b/>
          <w:bCs/>
          <w:noProof/>
          <w:lang w:val="ro-RO"/>
        </w:rPr>
      </w:pPr>
    </w:p>
    <w:p w14:paraId="4589069C" w14:textId="13892EFF" w:rsidR="000D3EBA" w:rsidRDefault="00920382" w:rsidP="000D3EBA">
      <w:pPr>
        <w:autoSpaceDE w:val="0"/>
        <w:jc w:val="both"/>
        <w:rPr>
          <w:rFonts w:asciiTheme="minorHAnsi" w:hAnsiTheme="minorHAnsi" w:cstheme="minorHAnsi"/>
          <w:b/>
          <w:bCs/>
          <w:kern w:val="1"/>
          <w:lang w:val="ro-RO"/>
        </w:rPr>
      </w:pPr>
      <w:r w:rsidRPr="006F2F79">
        <w:rPr>
          <w:noProof/>
          <w:lang w:val="ro-RO"/>
        </w:rPr>
        <w:t>Proiectul de</w:t>
      </w:r>
      <w:r w:rsidRPr="00920382">
        <w:rPr>
          <w:noProof/>
          <w:lang w:val="ro-RO"/>
        </w:rPr>
        <w:t xml:space="preserve"> </w:t>
      </w:r>
      <w:bookmarkStart w:id="2" w:name="_Hlk122417136"/>
      <w:bookmarkStart w:id="3" w:name="_Hlk128736494"/>
      <w:r w:rsidRPr="00920382">
        <w:rPr>
          <w:noProof/>
          <w:lang w:val="ro-RO"/>
        </w:rPr>
        <w:t xml:space="preserve">hotărâre </w:t>
      </w:r>
      <w:bookmarkStart w:id="4" w:name="_Hlk109111290"/>
      <w:bookmarkStart w:id="5" w:name="_Hlk139280444"/>
      <w:bookmarkStart w:id="6" w:name="_Hlk174015877"/>
      <w:bookmarkEnd w:id="2"/>
      <w:bookmarkEnd w:id="3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>nr</w:t>
      </w:r>
      <w:bookmarkStart w:id="7" w:name="_Hlk157606911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>.</w:t>
      </w:r>
      <w:bookmarkStart w:id="8" w:name="_Hlk128737688"/>
      <w:bookmarkStart w:id="9" w:name="_Hlk135648649"/>
      <w:bookmarkStart w:id="10" w:name="_Hlk135652341"/>
      <w:bookmarkStart w:id="11" w:name="_Hlk141173315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 xml:space="preserve"> 379 din 17 septembrie </w:t>
      </w:r>
      <w:bookmarkEnd w:id="4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>202</w:t>
      </w:r>
      <w:bookmarkEnd w:id="5"/>
      <w:bookmarkEnd w:id="8"/>
      <w:bookmarkEnd w:id="9"/>
      <w:bookmarkEnd w:id="10"/>
      <w:bookmarkEnd w:id="11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>4</w:t>
      </w:r>
      <w:bookmarkEnd w:id="7"/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 xml:space="preserve"> </w:t>
      </w:r>
      <w:bookmarkEnd w:id="6"/>
      <w:r w:rsidR="005B3FD8" w:rsidRPr="005B3FD8">
        <w:rPr>
          <w:rFonts w:asciiTheme="minorHAnsi" w:eastAsia="Lucida Sans Unicode" w:hAnsiTheme="minorHAnsi" w:cstheme="minorHAnsi"/>
          <w:b/>
          <w:lang w:val="ro-RO" w:eastAsia="hi-IN" w:bidi="hi-IN"/>
        </w:rPr>
        <w:t>privind indexarea cu rata inflației a impozitelor și taxelor locale care constau într-o anumită sumă în lei sau care sunt stabilite pe baza unei anumite sume în lei, precum și actualizarea limitelor amenzilor stabilite conform Legii nr. 227/2015 privind Codul Fiscal, cu modificările și completările ulterioare</w:t>
      </w:r>
      <w:r w:rsidR="000D3EBA" w:rsidRPr="005B3FD8">
        <w:rPr>
          <w:rFonts w:asciiTheme="minorHAnsi" w:hAnsiTheme="minorHAnsi" w:cstheme="minorHAnsi"/>
          <w:b/>
          <w:bCs/>
          <w:kern w:val="1"/>
          <w:lang w:val="ro-RO"/>
        </w:rPr>
        <w:t>.</w:t>
      </w:r>
    </w:p>
    <w:p w14:paraId="4BEE5C80" w14:textId="77777777" w:rsidR="005B3FD8" w:rsidRPr="000D3EBA" w:rsidRDefault="005B3FD8" w:rsidP="000D3EBA">
      <w:pPr>
        <w:autoSpaceDE w:val="0"/>
        <w:jc w:val="both"/>
        <w:rPr>
          <w:rFonts w:asciiTheme="minorHAnsi" w:hAnsiTheme="minorHAnsi" w:cstheme="minorHAnsi"/>
          <w:b/>
          <w:bCs/>
          <w:kern w:val="1"/>
          <w:lang w:val="ro-RO"/>
        </w:rPr>
      </w:pPr>
    </w:p>
    <w:tbl>
      <w:tblPr>
        <w:tblStyle w:val="TableGrid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25"/>
        <w:gridCol w:w="1265"/>
        <w:gridCol w:w="1710"/>
        <w:gridCol w:w="1440"/>
        <w:gridCol w:w="4500"/>
        <w:gridCol w:w="1800"/>
        <w:gridCol w:w="2790"/>
      </w:tblGrid>
      <w:tr w:rsidR="00A60B94" w:rsidRPr="00DB4C4F" w14:paraId="1325DD96" w14:textId="77777777" w:rsidTr="009C3083">
        <w:trPr>
          <w:trHeight w:val="1070"/>
        </w:trPr>
        <w:tc>
          <w:tcPr>
            <w:tcW w:w="625" w:type="dxa"/>
            <w:vAlign w:val="center"/>
          </w:tcPr>
          <w:p w14:paraId="230E4F97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Nr. crt.</w:t>
            </w:r>
          </w:p>
        </w:tc>
        <w:tc>
          <w:tcPr>
            <w:tcW w:w="1265" w:type="dxa"/>
            <w:vAlign w:val="center"/>
          </w:tcPr>
          <w:p w14:paraId="77100A2D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Data primirii</w:t>
            </w:r>
          </w:p>
        </w:tc>
        <w:tc>
          <w:tcPr>
            <w:tcW w:w="1710" w:type="dxa"/>
            <w:vAlign w:val="center"/>
          </w:tcPr>
          <w:p w14:paraId="3D6354A3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Persoana inițiatoare</w:t>
            </w:r>
          </w:p>
        </w:tc>
        <w:tc>
          <w:tcPr>
            <w:tcW w:w="1440" w:type="dxa"/>
            <w:vAlign w:val="center"/>
          </w:tcPr>
          <w:p w14:paraId="26B2C776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Date de contact (e-mail)</w:t>
            </w:r>
          </w:p>
        </w:tc>
        <w:tc>
          <w:tcPr>
            <w:tcW w:w="4500" w:type="dxa"/>
            <w:vAlign w:val="center"/>
          </w:tcPr>
          <w:p w14:paraId="339AAFF7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Conținut propunere/ opinie/ recomandare</w:t>
            </w:r>
          </w:p>
          <w:p w14:paraId="505D761D" w14:textId="77777777" w:rsidR="00A60B94" w:rsidRPr="00DB4C4F" w:rsidRDefault="00264506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>
              <w:rPr>
                <w:rFonts w:ascii="Trebuchet MS" w:hAnsi="Trebuchet MS"/>
                <w:b/>
                <w:noProof/>
                <w:sz w:val="24"/>
                <w:lang w:val="ro-RO"/>
              </w:rPr>
              <w:t>(conf. art. 7</w:t>
            </w:r>
            <w:r w:rsidR="003D278C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 alin. 5</w:t>
            </w:r>
            <w:r w:rsidR="00A60B94"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)</w:t>
            </w:r>
          </w:p>
        </w:tc>
        <w:tc>
          <w:tcPr>
            <w:tcW w:w="1800" w:type="dxa"/>
          </w:tcPr>
          <w:p w14:paraId="2C891924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Stadiu </w:t>
            </w:r>
          </w:p>
          <w:p w14:paraId="2296556B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(preluată/</w:t>
            </w:r>
          </w:p>
          <w:p w14:paraId="7C57AD74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nepreluată)</w:t>
            </w:r>
          </w:p>
        </w:tc>
        <w:tc>
          <w:tcPr>
            <w:tcW w:w="2790" w:type="dxa"/>
          </w:tcPr>
          <w:p w14:paraId="4AA63533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Justificarea</w:t>
            </w:r>
          </w:p>
          <w:p w14:paraId="6553BB51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nepreluării</w:t>
            </w:r>
          </w:p>
          <w:p w14:paraId="584611CD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(c</w:t>
            </w:r>
            <w:r w:rsidR="00F46886">
              <w:rPr>
                <w:rFonts w:ascii="Trebuchet MS" w:hAnsi="Trebuchet MS"/>
                <w:b/>
                <w:noProof/>
                <w:sz w:val="24"/>
                <w:lang w:val="ro-RO"/>
              </w:rPr>
              <w:t>on</w:t>
            </w: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f. art. 12 al</w:t>
            </w:r>
            <w:r w:rsidR="00F46886">
              <w:rPr>
                <w:rFonts w:ascii="Trebuchet MS" w:hAnsi="Trebuchet MS"/>
                <w:b/>
                <w:noProof/>
                <w:sz w:val="24"/>
                <w:lang w:val="ro-RO"/>
              </w:rPr>
              <w:t>in</w:t>
            </w: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. 3)  </w:t>
            </w:r>
          </w:p>
        </w:tc>
      </w:tr>
      <w:tr w:rsidR="00D3337A" w:rsidRPr="00B70ECD" w14:paraId="542B0FD7" w14:textId="77777777" w:rsidTr="00F46886">
        <w:trPr>
          <w:trHeight w:val="517"/>
        </w:trPr>
        <w:tc>
          <w:tcPr>
            <w:tcW w:w="625" w:type="dxa"/>
          </w:tcPr>
          <w:p w14:paraId="2EB27D7D" w14:textId="77777777" w:rsidR="00D3337A" w:rsidRPr="00DB4C4F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1.</w:t>
            </w:r>
          </w:p>
        </w:tc>
        <w:tc>
          <w:tcPr>
            <w:tcW w:w="1265" w:type="dxa"/>
          </w:tcPr>
          <w:p w14:paraId="1084EE84" w14:textId="67BBD45C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56BF0A14" w14:textId="679C525C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79F29015" w14:textId="032A1368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698E6844" w14:textId="7D20512D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1742F59D" w14:textId="20344611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7ED533A4" w14:textId="30EAAF71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DB4C4F" w14:paraId="48AB70B8" w14:textId="77777777" w:rsidTr="00C83883">
        <w:trPr>
          <w:trHeight w:val="395"/>
        </w:trPr>
        <w:tc>
          <w:tcPr>
            <w:tcW w:w="625" w:type="dxa"/>
          </w:tcPr>
          <w:p w14:paraId="130B8F4A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2.</w:t>
            </w:r>
          </w:p>
          <w:p w14:paraId="3D84B7BD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</w:tcPr>
          <w:p w14:paraId="2789ADCC" w14:textId="2BCECE9A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67DD204E" w14:textId="73107E1E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292D4F31" w14:textId="00372B51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4A43D222" w14:textId="5BD736F0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26E13932" w14:textId="1070C81B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295BFAA6" w14:textId="36593E4B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B70ECD" w14:paraId="1A4804D8" w14:textId="77777777" w:rsidTr="00DB4C4F">
        <w:tc>
          <w:tcPr>
            <w:tcW w:w="625" w:type="dxa"/>
          </w:tcPr>
          <w:p w14:paraId="74102872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3.</w:t>
            </w:r>
          </w:p>
          <w:p w14:paraId="2AEC82F2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</w:tcPr>
          <w:p w14:paraId="4E68362F" w14:textId="37D8A31E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0EF392BA" w14:textId="5AC337E9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3150A165" w14:textId="5F856E2F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7D4C5F87" w14:textId="6A637E4F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75F9B4F4" w14:textId="51B963B0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079FD8AC" w14:textId="18B79E96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B70ECD" w14:paraId="0D69B531" w14:textId="77777777" w:rsidTr="00C83883">
        <w:trPr>
          <w:trHeight w:val="476"/>
        </w:trPr>
        <w:tc>
          <w:tcPr>
            <w:tcW w:w="625" w:type="dxa"/>
          </w:tcPr>
          <w:p w14:paraId="57EE9B73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1265" w:type="dxa"/>
          </w:tcPr>
          <w:p w14:paraId="77CE6177" w14:textId="0CF68015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437E1881" w14:textId="0E44DEF5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577ED385" w14:textId="1CE0F4E9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37857A2C" w14:textId="05F196D6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16ACB032" w14:textId="50323366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79F02934" w14:textId="574BA414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</w:tbl>
    <w:p w14:paraId="09708828" w14:textId="33356BCD" w:rsidR="00B066CE" w:rsidRPr="007078B8" w:rsidRDefault="00B066CE" w:rsidP="00B066CE">
      <w:pPr>
        <w:jc w:val="both"/>
        <w:rPr>
          <w:b/>
          <w:bCs/>
          <w:noProof/>
          <w:lang w:val="ro-RO"/>
        </w:rPr>
      </w:pPr>
      <w:r w:rsidRPr="007078B8">
        <w:rPr>
          <w:b/>
          <w:bCs/>
          <w:noProof/>
          <w:lang w:val="ro-RO"/>
        </w:rPr>
        <w:t>Notă!</w:t>
      </w:r>
    </w:p>
    <w:p w14:paraId="3D2423C0" w14:textId="249BDBBF" w:rsidR="00B066CE" w:rsidRPr="00451F7A" w:rsidRDefault="00B066CE" w:rsidP="00B066CE">
      <w:pPr>
        <w:jc w:val="both"/>
        <w:rPr>
          <w:b/>
          <w:bCs/>
          <w:noProof/>
          <w:lang w:val="ro-RO"/>
        </w:rPr>
      </w:pPr>
      <w:r>
        <w:rPr>
          <w:noProof/>
          <w:lang w:val="ro-RO"/>
        </w:rPr>
        <w:t>Propunerile, opiniile sau recomandările s</w:t>
      </w:r>
      <w:r w:rsidR="00D9283F">
        <w:rPr>
          <w:noProof/>
          <w:lang w:val="ro-RO"/>
        </w:rPr>
        <w:t>-au</w:t>
      </w:r>
      <w:r>
        <w:rPr>
          <w:noProof/>
          <w:lang w:val="ro-RO"/>
        </w:rPr>
        <w:t xml:space="preserve"> p</w:t>
      </w:r>
      <w:r w:rsidR="00D9283F">
        <w:rPr>
          <w:noProof/>
          <w:lang w:val="ro-RO"/>
        </w:rPr>
        <w:t>utut</w:t>
      </w:r>
      <w:r>
        <w:rPr>
          <w:noProof/>
          <w:lang w:val="ro-RO"/>
        </w:rPr>
        <w:t xml:space="preserve"> transmite în termen de </w:t>
      </w:r>
      <w:r w:rsidR="002356BE">
        <w:rPr>
          <w:noProof/>
          <w:lang w:val="ro-RO"/>
        </w:rPr>
        <w:t xml:space="preserve">cel puțin </w:t>
      </w:r>
      <w:r>
        <w:rPr>
          <w:noProof/>
          <w:lang w:val="ro-RO"/>
        </w:rPr>
        <w:t xml:space="preserve">10 zile calendaristice de la publicarea anunțului privind deschiderea procedurii de transparență decizională a procesului de elaborare a proiectului de hotărâre </w:t>
      </w:r>
      <w:r w:rsidRPr="00451F7A">
        <w:rPr>
          <w:b/>
          <w:bCs/>
          <w:noProof/>
          <w:lang w:val="ro-RO"/>
        </w:rPr>
        <w:t>(</w:t>
      </w:r>
      <w:r w:rsidR="005B3FD8">
        <w:rPr>
          <w:b/>
          <w:bCs/>
          <w:noProof/>
          <w:lang w:val="ro-RO"/>
        </w:rPr>
        <w:t>17</w:t>
      </w:r>
      <w:r w:rsidR="00D9283F">
        <w:rPr>
          <w:b/>
          <w:bCs/>
          <w:noProof/>
          <w:lang w:val="ro-RO"/>
        </w:rPr>
        <w:t>.</w:t>
      </w:r>
      <w:r w:rsidR="00647D4C">
        <w:rPr>
          <w:b/>
          <w:bCs/>
          <w:noProof/>
          <w:lang w:val="ro-RO"/>
        </w:rPr>
        <w:t>0</w:t>
      </w:r>
      <w:r w:rsidR="005B3FD8">
        <w:rPr>
          <w:b/>
          <w:bCs/>
          <w:noProof/>
          <w:lang w:val="ro-RO"/>
        </w:rPr>
        <w:t>9</w:t>
      </w:r>
      <w:r w:rsidR="005D0E0E" w:rsidRPr="00451F7A">
        <w:rPr>
          <w:b/>
          <w:bCs/>
          <w:noProof/>
          <w:lang w:val="ro-RO"/>
        </w:rPr>
        <w:t>.</w:t>
      </w:r>
      <w:r w:rsidR="001944F0" w:rsidRPr="00451F7A">
        <w:rPr>
          <w:b/>
          <w:bCs/>
          <w:noProof/>
          <w:lang w:val="ro-RO"/>
        </w:rPr>
        <w:t>202</w:t>
      </w:r>
      <w:r w:rsidR="00647D4C">
        <w:rPr>
          <w:b/>
          <w:bCs/>
          <w:noProof/>
          <w:lang w:val="ro-RO"/>
        </w:rPr>
        <w:t>4</w:t>
      </w:r>
      <w:r w:rsidR="001944F0" w:rsidRPr="00451F7A">
        <w:rPr>
          <w:b/>
          <w:bCs/>
          <w:noProof/>
          <w:lang w:val="ro-RO"/>
        </w:rPr>
        <w:t xml:space="preserve"> – </w:t>
      </w:r>
      <w:r w:rsidR="005B3FD8">
        <w:rPr>
          <w:b/>
          <w:bCs/>
          <w:noProof/>
          <w:lang w:val="ro-RO"/>
        </w:rPr>
        <w:t>27</w:t>
      </w:r>
      <w:r w:rsidR="00D9283F">
        <w:rPr>
          <w:b/>
          <w:bCs/>
          <w:noProof/>
          <w:lang w:val="ro-RO"/>
        </w:rPr>
        <w:t>.</w:t>
      </w:r>
      <w:r w:rsidR="00647D4C">
        <w:rPr>
          <w:b/>
          <w:bCs/>
          <w:noProof/>
          <w:lang w:val="ro-RO"/>
        </w:rPr>
        <w:t>0</w:t>
      </w:r>
      <w:r w:rsidR="005B3FD8">
        <w:rPr>
          <w:b/>
          <w:bCs/>
          <w:noProof/>
          <w:lang w:val="ro-RO"/>
        </w:rPr>
        <w:t>9</w:t>
      </w:r>
      <w:r w:rsidR="00D9283F">
        <w:rPr>
          <w:b/>
          <w:bCs/>
          <w:noProof/>
          <w:lang w:val="ro-RO"/>
        </w:rPr>
        <w:t>.</w:t>
      </w:r>
      <w:r w:rsidR="001944F0" w:rsidRPr="00451F7A">
        <w:rPr>
          <w:b/>
          <w:bCs/>
          <w:noProof/>
          <w:lang w:val="ro-RO"/>
        </w:rPr>
        <w:t>202</w:t>
      </w:r>
      <w:r w:rsidR="00647D4C">
        <w:rPr>
          <w:b/>
          <w:bCs/>
          <w:noProof/>
          <w:lang w:val="ro-RO"/>
        </w:rPr>
        <w:t>4</w:t>
      </w:r>
      <w:r w:rsidR="001944F0" w:rsidRPr="00451F7A">
        <w:rPr>
          <w:b/>
          <w:bCs/>
          <w:noProof/>
          <w:lang w:val="ro-RO"/>
        </w:rPr>
        <w:t>)</w:t>
      </w:r>
      <w:r w:rsidR="007078B8" w:rsidRPr="00451F7A">
        <w:rPr>
          <w:b/>
          <w:bCs/>
          <w:noProof/>
          <w:lang w:val="ro-RO"/>
        </w:rPr>
        <w:t>.</w:t>
      </w:r>
    </w:p>
    <w:p w14:paraId="33B7DBDD" w14:textId="77777777" w:rsidR="007078B8" w:rsidRDefault="007078B8" w:rsidP="007078B8">
      <w:pPr>
        <w:jc w:val="both"/>
        <w:rPr>
          <w:b/>
          <w:bCs/>
          <w:noProof/>
          <w:lang w:val="ro-RO"/>
        </w:rPr>
      </w:pPr>
      <w:r w:rsidRPr="00011192">
        <w:rPr>
          <w:b/>
          <w:bCs/>
          <w:noProof/>
          <w:lang w:val="ro-RO"/>
        </w:rPr>
        <w:t>Observații!</w:t>
      </w:r>
    </w:p>
    <w:p w14:paraId="43890A8D" w14:textId="77777777" w:rsidR="005B3FD8" w:rsidRDefault="007078B8" w:rsidP="005B3FD8">
      <w:pPr>
        <w:autoSpaceDE w:val="0"/>
        <w:jc w:val="both"/>
        <w:rPr>
          <w:noProof/>
          <w:lang w:val="ro-RO"/>
        </w:rPr>
      </w:pPr>
      <w:r w:rsidRPr="001B3CBB">
        <w:rPr>
          <w:noProof/>
          <w:lang w:val="ro-RO"/>
        </w:rPr>
        <w:t xml:space="preserve">Până la data de </w:t>
      </w:r>
      <w:r w:rsidR="005B3FD8" w:rsidRPr="005B3FD8">
        <w:rPr>
          <w:b/>
          <w:bCs/>
          <w:noProof/>
          <w:lang w:val="ro-RO"/>
        </w:rPr>
        <w:t>27</w:t>
      </w:r>
      <w:r w:rsidR="005D0661" w:rsidRPr="005B3FD8">
        <w:rPr>
          <w:noProof/>
          <w:lang w:val="ro-RO"/>
        </w:rPr>
        <w:t>.</w:t>
      </w:r>
      <w:r w:rsidR="005D0661" w:rsidRPr="001B3CBB">
        <w:rPr>
          <w:b/>
          <w:bCs/>
          <w:noProof/>
          <w:lang w:val="ro-RO"/>
        </w:rPr>
        <w:t>0</w:t>
      </w:r>
      <w:r w:rsidR="005B3FD8">
        <w:rPr>
          <w:b/>
          <w:bCs/>
          <w:noProof/>
          <w:lang w:val="ro-RO"/>
        </w:rPr>
        <w:t>9</w:t>
      </w:r>
      <w:r w:rsidR="005D0661" w:rsidRPr="001B3CBB">
        <w:rPr>
          <w:b/>
          <w:bCs/>
          <w:noProof/>
          <w:lang w:val="ro-RO"/>
        </w:rPr>
        <w:t>.2024</w:t>
      </w:r>
      <w:r w:rsidRPr="001B3CBB">
        <w:rPr>
          <w:noProof/>
          <w:lang w:val="ro-RO"/>
        </w:rPr>
        <w:t xml:space="preserve"> nu au fost înregistrate propuneri, opinii sau recomandări cu </w:t>
      </w:r>
      <w:r w:rsidRPr="00920382">
        <w:rPr>
          <w:noProof/>
          <w:lang w:val="ro-RO"/>
        </w:rPr>
        <w:t xml:space="preserve">privire </w:t>
      </w:r>
      <w:r w:rsidR="00310BFF" w:rsidRPr="00920382">
        <w:rPr>
          <w:noProof/>
          <w:lang w:val="ro-RO"/>
        </w:rPr>
        <w:t xml:space="preserve">la </w:t>
      </w:r>
      <w:r w:rsidR="00920382" w:rsidRPr="00920382">
        <w:rPr>
          <w:noProof/>
          <w:lang w:val="ro-RO"/>
        </w:rPr>
        <w:t xml:space="preserve">proiectul de </w:t>
      </w:r>
      <w:r w:rsidR="00920382" w:rsidRPr="000D3EBA">
        <w:rPr>
          <w:rFonts w:asciiTheme="minorHAnsi" w:hAnsiTheme="minorHAnsi" w:cstheme="minorHAnsi"/>
          <w:noProof/>
          <w:lang w:val="ro-RO"/>
        </w:rPr>
        <w:t xml:space="preserve">hotărâre </w:t>
      </w:r>
      <w:r w:rsidR="005B3FD8" w:rsidRPr="005B3FD8">
        <w:rPr>
          <w:rFonts w:asciiTheme="minorHAnsi" w:hAnsiTheme="minorHAnsi" w:cstheme="minorHAnsi"/>
          <w:b/>
          <w:bCs/>
          <w:noProof/>
          <w:lang w:val="ro-RO"/>
        </w:rPr>
        <w:t xml:space="preserve">nr. 379 din 17 septembrie 2024 </w:t>
      </w:r>
      <w:r w:rsidR="005B3FD8" w:rsidRPr="005B3FD8">
        <w:rPr>
          <w:rFonts w:asciiTheme="minorHAnsi" w:eastAsia="Lucida Sans Unicode" w:hAnsiTheme="minorHAnsi" w:cstheme="minorHAnsi"/>
          <w:b/>
          <w:lang w:val="ro-RO" w:eastAsia="hi-IN" w:bidi="hi-IN"/>
        </w:rPr>
        <w:t>privind indexarea cu rata inflației a impozitelor și taxelor locale care constau într-o anumită sumă în lei sau care sunt stabilite pe baza unei anumite sume în lei, precum și actualizarea limitelor amenzilor stabilite conform Legii nr. 227/2015 privind Codul Fiscal, cu modificările și completările ulterioare</w:t>
      </w:r>
      <w:r w:rsidR="005B3FD8">
        <w:rPr>
          <w:noProof/>
          <w:lang w:val="ro-RO"/>
        </w:rPr>
        <w:t>.</w:t>
      </w:r>
    </w:p>
    <w:p w14:paraId="58802C37" w14:textId="77777777" w:rsidR="005B3FD8" w:rsidRDefault="00DE436F" w:rsidP="005B3FD8">
      <w:pPr>
        <w:autoSpaceDE w:val="0"/>
        <w:spacing w:after="0" w:line="240" w:lineRule="auto"/>
        <w:ind w:left="3600" w:firstLine="720"/>
        <w:jc w:val="both"/>
        <w:rPr>
          <w:noProof/>
          <w:lang w:val="ro-RO"/>
        </w:rPr>
      </w:pPr>
      <w:r>
        <w:rPr>
          <w:noProof/>
          <w:lang w:val="ro-RO"/>
        </w:rPr>
        <w:t xml:space="preserve">     </w:t>
      </w:r>
      <w:r w:rsidR="007078B8">
        <w:rPr>
          <w:noProof/>
          <w:lang w:val="ro-RO"/>
        </w:rPr>
        <w:t>Responsabil pentru relația cu societatea civilă,</w:t>
      </w:r>
      <w:r w:rsidR="00647D4C">
        <w:rPr>
          <w:noProof/>
          <w:lang w:val="ro-RO"/>
        </w:rPr>
        <w:t xml:space="preserve">                  </w:t>
      </w:r>
    </w:p>
    <w:p w14:paraId="4CADF94C" w14:textId="3D7CFE60" w:rsidR="007078B8" w:rsidRPr="00011192" w:rsidRDefault="005B3FD8" w:rsidP="005B3FD8">
      <w:pPr>
        <w:autoSpaceDE w:val="0"/>
        <w:spacing w:after="0" w:line="240" w:lineRule="auto"/>
        <w:ind w:left="3600" w:firstLine="720"/>
        <w:jc w:val="both"/>
        <w:rPr>
          <w:noProof/>
          <w:lang w:val="ro-RO"/>
        </w:rPr>
      </w:pPr>
      <w:r>
        <w:rPr>
          <w:noProof/>
          <w:lang w:val="ro-RO"/>
        </w:rPr>
        <w:t xml:space="preserve">                       </w:t>
      </w:r>
      <w:r w:rsidR="00647D4C">
        <w:rPr>
          <w:noProof/>
          <w:lang w:val="ro-RO"/>
        </w:rPr>
        <w:t xml:space="preserve">       </w:t>
      </w:r>
      <w:r w:rsidR="007078B8">
        <w:rPr>
          <w:noProof/>
          <w:lang w:val="ro-RO"/>
        </w:rPr>
        <w:t>Toma Valerica</w:t>
      </w:r>
    </w:p>
    <w:sectPr w:rsidR="007078B8" w:rsidRPr="00011192" w:rsidSect="00E15A58">
      <w:pgSz w:w="15840" w:h="12240" w:orient="landscape"/>
      <w:pgMar w:top="144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1" w15:restartNumberingAfterBreak="0">
    <w:nsid w:val="067B487E"/>
    <w:multiLevelType w:val="hybridMultilevel"/>
    <w:tmpl w:val="AD1EDF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1663">
    <w:abstractNumId w:val="1"/>
  </w:num>
  <w:num w:numId="2" w16cid:durableId="643587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B94"/>
    <w:rsid w:val="00013309"/>
    <w:rsid w:val="000403F5"/>
    <w:rsid w:val="0004230A"/>
    <w:rsid w:val="00053426"/>
    <w:rsid w:val="00060CB5"/>
    <w:rsid w:val="00065CAE"/>
    <w:rsid w:val="000D3EBA"/>
    <w:rsid w:val="00115A90"/>
    <w:rsid w:val="0018209B"/>
    <w:rsid w:val="0018786F"/>
    <w:rsid w:val="001900E6"/>
    <w:rsid w:val="001944F0"/>
    <w:rsid w:val="001B3CBB"/>
    <w:rsid w:val="001E12D1"/>
    <w:rsid w:val="00202DA8"/>
    <w:rsid w:val="002352B9"/>
    <w:rsid w:val="002356BE"/>
    <w:rsid w:val="00264506"/>
    <w:rsid w:val="00286DDE"/>
    <w:rsid w:val="002D0D0F"/>
    <w:rsid w:val="00310BFF"/>
    <w:rsid w:val="00323FF8"/>
    <w:rsid w:val="003435E0"/>
    <w:rsid w:val="00355105"/>
    <w:rsid w:val="003B227B"/>
    <w:rsid w:val="003B2644"/>
    <w:rsid w:val="003D278C"/>
    <w:rsid w:val="003E3F78"/>
    <w:rsid w:val="003E40A9"/>
    <w:rsid w:val="004215ED"/>
    <w:rsid w:val="00436F6F"/>
    <w:rsid w:val="00451F7A"/>
    <w:rsid w:val="00473956"/>
    <w:rsid w:val="00475F72"/>
    <w:rsid w:val="004C1593"/>
    <w:rsid w:val="0052253C"/>
    <w:rsid w:val="0053587E"/>
    <w:rsid w:val="00553DC5"/>
    <w:rsid w:val="00581BD5"/>
    <w:rsid w:val="005B3FD8"/>
    <w:rsid w:val="005D0661"/>
    <w:rsid w:val="005D0E0E"/>
    <w:rsid w:val="005D3F0C"/>
    <w:rsid w:val="00610FF8"/>
    <w:rsid w:val="00636993"/>
    <w:rsid w:val="00644635"/>
    <w:rsid w:val="00647D4C"/>
    <w:rsid w:val="00675D33"/>
    <w:rsid w:val="00676D93"/>
    <w:rsid w:val="006B7B71"/>
    <w:rsid w:val="006C1E66"/>
    <w:rsid w:val="006F2F79"/>
    <w:rsid w:val="0070141F"/>
    <w:rsid w:val="007078B8"/>
    <w:rsid w:val="00717B91"/>
    <w:rsid w:val="007765BE"/>
    <w:rsid w:val="00795229"/>
    <w:rsid w:val="00795F99"/>
    <w:rsid w:val="007E4F25"/>
    <w:rsid w:val="008010E3"/>
    <w:rsid w:val="008479AA"/>
    <w:rsid w:val="0088396E"/>
    <w:rsid w:val="008B2F2B"/>
    <w:rsid w:val="008C5DA5"/>
    <w:rsid w:val="008F1784"/>
    <w:rsid w:val="008F4A94"/>
    <w:rsid w:val="009117FA"/>
    <w:rsid w:val="00917C2A"/>
    <w:rsid w:val="00920382"/>
    <w:rsid w:val="009621DA"/>
    <w:rsid w:val="00972775"/>
    <w:rsid w:val="00982ABA"/>
    <w:rsid w:val="00987FEB"/>
    <w:rsid w:val="009C3083"/>
    <w:rsid w:val="009C66A5"/>
    <w:rsid w:val="00A0424F"/>
    <w:rsid w:val="00A15F20"/>
    <w:rsid w:val="00A22C8A"/>
    <w:rsid w:val="00A46215"/>
    <w:rsid w:val="00A60B94"/>
    <w:rsid w:val="00A80B7C"/>
    <w:rsid w:val="00AF681F"/>
    <w:rsid w:val="00B066CE"/>
    <w:rsid w:val="00B16960"/>
    <w:rsid w:val="00B34EA6"/>
    <w:rsid w:val="00B504B5"/>
    <w:rsid w:val="00B576AF"/>
    <w:rsid w:val="00B70ECD"/>
    <w:rsid w:val="00BC4142"/>
    <w:rsid w:val="00C50493"/>
    <w:rsid w:val="00C621A9"/>
    <w:rsid w:val="00C6302B"/>
    <w:rsid w:val="00C718F0"/>
    <w:rsid w:val="00C83883"/>
    <w:rsid w:val="00CB5398"/>
    <w:rsid w:val="00CD38F7"/>
    <w:rsid w:val="00D0228A"/>
    <w:rsid w:val="00D1528A"/>
    <w:rsid w:val="00D243CA"/>
    <w:rsid w:val="00D266DF"/>
    <w:rsid w:val="00D3337A"/>
    <w:rsid w:val="00D6331B"/>
    <w:rsid w:val="00D65A06"/>
    <w:rsid w:val="00D9283F"/>
    <w:rsid w:val="00D97B35"/>
    <w:rsid w:val="00DB4C4F"/>
    <w:rsid w:val="00DE436F"/>
    <w:rsid w:val="00E15A58"/>
    <w:rsid w:val="00E61591"/>
    <w:rsid w:val="00EC1B74"/>
    <w:rsid w:val="00EF09B5"/>
    <w:rsid w:val="00F31C7C"/>
    <w:rsid w:val="00F46886"/>
    <w:rsid w:val="00FB6ADD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383A"/>
  <w15:docId w15:val="{213A399E-CD4B-4A69-B98C-E198BDE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9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A60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0B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6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B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4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B2F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F2B"/>
    <w:pPr>
      <w:spacing w:after="160" w:line="259" w:lineRule="auto"/>
      <w:ind w:left="720"/>
      <w:contextualSpacing/>
    </w:pPr>
    <w:rPr>
      <w:rFonts w:cs="Calibr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CD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C3083"/>
    <w:rPr>
      <w:b/>
      <w:bCs/>
    </w:rPr>
  </w:style>
  <w:style w:type="paragraph" w:styleId="BodyText">
    <w:name w:val="Body Text"/>
    <w:basedOn w:val="Normal"/>
    <w:link w:val="BodyTextChar"/>
    <w:unhideWhenUsed/>
    <w:rsid w:val="002356BE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2356BE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NoSpacing1">
    <w:name w:val="No Spacing1"/>
    <w:rsid w:val="00310BFF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968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7181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847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129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Stan</dc:creator>
  <cp:lastModifiedBy>Cic-Vali</cp:lastModifiedBy>
  <cp:revision>67</cp:revision>
  <cp:lastPrinted>2024-07-22T07:48:00Z</cp:lastPrinted>
  <dcterms:created xsi:type="dcterms:W3CDTF">2022-07-07T06:42:00Z</dcterms:created>
  <dcterms:modified xsi:type="dcterms:W3CDTF">2024-09-30T04:42:00Z</dcterms:modified>
</cp:coreProperties>
</file>