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366" w:type="dxa"/>
        <w:tblInd w:w="-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5"/>
        <w:gridCol w:w="16481"/>
      </w:tblGrid>
      <w:tr w:rsidR="00AB7A88" w:rsidRPr="00AB7A88" w14:paraId="5EED945E" w14:textId="77777777" w:rsidTr="00AD1C29">
        <w:trPr>
          <w:trHeight w:val="1433"/>
        </w:trPr>
        <w:tc>
          <w:tcPr>
            <w:tcW w:w="4885" w:type="dxa"/>
            <w:shd w:val="clear" w:color="auto" w:fill="auto"/>
          </w:tcPr>
          <w:p w14:paraId="183C5963" w14:textId="77777777" w:rsidR="00AB7A88" w:rsidRPr="00AB7A88" w:rsidRDefault="00AB7A88" w:rsidP="00AB7A88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textAlignment w:val="auto"/>
              <w:rPr>
                <w:rFonts w:ascii="Arial" w:eastAsia="Andale Sans UI" w:hAnsi="Arial" w:cs="Arial"/>
                <w:b/>
                <w:bCs/>
              </w:rPr>
            </w:pPr>
            <w:r w:rsidRPr="00AB7A88">
              <w:rPr>
                <w:rFonts w:ascii="Arial" w:eastAsia="Andale Sans UI" w:hAnsi="Arial" w:cs="Arial"/>
                <w:b/>
                <w:bCs/>
              </w:rPr>
              <w:t>ROMÂNIA</w:t>
            </w:r>
          </w:p>
          <w:p w14:paraId="5E3DDFF0" w14:textId="77777777" w:rsidR="00AB7A88" w:rsidRPr="00AB7A88" w:rsidRDefault="00AB7A88" w:rsidP="00AB7A88">
            <w:pPr>
              <w:widowControl/>
              <w:numPr>
                <w:ilvl w:val="0"/>
                <w:numId w:val="1"/>
              </w:numPr>
              <w:spacing w:line="240" w:lineRule="auto"/>
              <w:ind w:left="20" w:right="2753" w:firstLine="0"/>
              <w:textAlignment w:val="auto"/>
              <w:rPr>
                <w:rFonts w:ascii="Arial" w:eastAsia="Andale Sans UI" w:hAnsi="Arial" w:cs="Arial"/>
                <w:b/>
                <w:bCs/>
              </w:rPr>
            </w:pPr>
            <w:r w:rsidRPr="00AB7A88">
              <w:rPr>
                <w:rFonts w:ascii="Arial" w:eastAsia="Andale Sans UI" w:hAnsi="Arial" w:cs="Arial"/>
                <w:b/>
                <w:bCs/>
              </w:rPr>
              <w:t>JUDEŢUL HUNEDOARA</w:t>
            </w:r>
          </w:p>
          <w:p w14:paraId="06C4E424" w14:textId="77777777" w:rsidR="00AB7A88" w:rsidRPr="00AB7A88" w:rsidRDefault="00AB7A88" w:rsidP="00AB7A88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textAlignment w:val="auto"/>
              <w:rPr>
                <w:rFonts w:ascii="Arial" w:eastAsia="Andale Sans UI" w:hAnsi="Arial" w:cs="Arial"/>
                <w:b/>
                <w:bCs/>
              </w:rPr>
            </w:pPr>
            <w:r w:rsidRPr="00AB7A88">
              <w:rPr>
                <w:rFonts w:ascii="Arial" w:eastAsia="Andale Sans UI" w:hAnsi="Arial" w:cs="Arial"/>
                <w:b/>
                <w:bCs/>
              </w:rPr>
              <w:t>MUNICIPIUL HUNEDOARA</w:t>
            </w:r>
          </w:p>
          <w:p w14:paraId="4A70E669" w14:textId="77777777" w:rsidR="00AB7A88" w:rsidRPr="00AB7A88" w:rsidRDefault="00AB7A88" w:rsidP="00AB7A88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textAlignment w:val="auto"/>
              <w:rPr>
                <w:rFonts w:ascii="Arial" w:eastAsia="Andale Sans UI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AB7A88">
              <w:rPr>
                <w:rFonts w:ascii="Arial" w:eastAsia="Andale Sans UI" w:hAnsi="Arial" w:cs="Arial"/>
                <w:b/>
                <w:bCs/>
              </w:rPr>
              <w:t>PRIMAR</w:t>
            </w:r>
          </w:p>
          <w:p w14:paraId="68441FDC" w14:textId="77777777" w:rsidR="00AB7A88" w:rsidRPr="00AB7A88" w:rsidRDefault="00AB7A88" w:rsidP="00AB7A88">
            <w:pPr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textAlignment w:val="auto"/>
              <w:rPr>
                <w:rFonts w:eastAsia="Andale Sans UI" w:cs="Tahoma"/>
                <w:lang w:val="ro-RO"/>
              </w:rPr>
            </w:pPr>
            <w:r w:rsidRPr="00AB7A88">
              <w:rPr>
                <w:rFonts w:ascii="Arial" w:eastAsia="Andale Sans UI" w:hAnsi="Arial" w:cs="Arial"/>
                <w:b/>
                <w:bCs/>
                <w:color w:val="000000"/>
                <w:sz w:val="22"/>
                <w:szCs w:val="22"/>
                <w:lang w:val="ro-RO"/>
              </w:rPr>
              <w:t>Nr. 112715/24.11.2022</w:t>
            </w:r>
          </w:p>
        </w:tc>
        <w:tc>
          <w:tcPr>
            <w:tcW w:w="16481" w:type="dxa"/>
            <w:shd w:val="clear" w:color="auto" w:fill="auto"/>
          </w:tcPr>
          <w:p w14:paraId="18873356" w14:textId="77777777" w:rsidR="00AB7A88" w:rsidRPr="00AB7A88" w:rsidRDefault="00AB7A88" w:rsidP="00AB7A88">
            <w:pPr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right"/>
              <w:textAlignment w:val="auto"/>
              <w:rPr>
                <w:rFonts w:eastAsia="Andale Sans UI" w:cs="Tahoma"/>
                <w:lang w:val="ro-RO"/>
              </w:rPr>
            </w:pPr>
          </w:p>
          <w:p w14:paraId="15C919C0" w14:textId="6C00C12B" w:rsidR="00AB7A88" w:rsidRPr="00AB7A88" w:rsidRDefault="00AB7A88" w:rsidP="00AB7A88">
            <w:pPr>
              <w:numPr>
                <w:ilvl w:val="0"/>
                <w:numId w:val="1"/>
              </w:numPr>
              <w:spacing w:line="240" w:lineRule="auto"/>
              <w:ind w:left="0" w:firstLine="0"/>
              <w:textAlignment w:val="auto"/>
              <w:rPr>
                <w:rFonts w:eastAsia="Andale Sans UI" w:cs="Tahoma"/>
              </w:rPr>
            </w:pPr>
            <w:r w:rsidRPr="00AB7A88">
              <w:rPr>
                <w:rFonts w:eastAsia="Andale Sans UI" w:cs="Tahoma"/>
                <w:noProof/>
              </w:rPr>
              <w:drawing>
                <wp:inline distT="0" distB="0" distL="0" distR="0" wp14:anchorId="12D93546" wp14:editId="364E1177">
                  <wp:extent cx="752475" cy="714375"/>
                  <wp:effectExtent l="0" t="0" r="9525" b="9525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A88">
              <w:rPr>
                <w:rFonts w:eastAsia="Andale Sans UI" w:cs="Tahoma"/>
                <w:noProof/>
              </w:rPr>
              <w:drawing>
                <wp:inline distT="0" distB="0" distL="0" distR="0" wp14:anchorId="31DD7774" wp14:editId="4F444043">
                  <wp:extent cx="2876550" cy="723900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61CE23" w14:textId="77777777" w:rsidR="00AB7A88" w:rsidRPr="00AB7A88" w:rsidRDefault="00AB7A88" w:rsidP="00AB7A88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lang w:val="ro-RO"/>
        </w:rPr>
      </w:pPr>
      <w:r w:rsidRPr="00AB7A88">
        <w:rPr>
          <w:rFonts w:eastAsia="Times New Roman" w:cs="Times New Roman"/>
          <w:b/>
          <w:bCs/>
          <w:u w:val="single"/>
          <w:lang w:val="ro-RO"/>
        </w:rPr>
        <w:t>REFERAT  DE  APROBARE</w:t>
      </w:r>
    </w:p>
    <w:p w14:paraId="522DF572" w14:textId="77777777" w:rsidR="00AB7A88" w:rsidRPr="00AB7A88" w:rsidRDefault="00AB7A88" w:rsidP="00AB7A88">
      <w:pPr>
        <w:widowControl/>
        <w:spacing w:line="240" w:lineRule="auto"/>
        <w:jc w:val="center"/>
        <w:textAlignment w:val="auto"/>
        <w:rPr>
          <w:rFonts w:eastAsia="Times New Roman" w:cs="Times New Roman"/>
          <w:b/>
          <w:bCs/>
          <w:color w:val="111111"/>
          <w:lang w:val="ro-RO"/>
        </w:rPr>
      </w:pPr>
      <w:r w:rsidRPr="00AB7A88">
        <w:rPr>
          <w:rFonts w:eastAsia="Times New Roman" w:cs="Times New Roman"/>
          <w:b/>
          <w:bCs/>
          <w:lang w:val="ro-RO"/>
        </w:rPr>
        <w:t xml:space="preserve">al proiectului de hotărâre privind aprobarea tarifelor pentru unele contracte de închiriere, potrivit unor clauze contractuale, pentru </w:t>
      </w:r>
      <w:proofErr w:type="spellStart"/>
      <w:r w:rsidRPr="00AB7A88">
        <w:rPr>
          <w:rFonts w:eastAsia="Times New Roman" w:cs="Times New Roman"/>
          <w:b/>
          <w:bCs/>
          <w:lang w:val="ro-RO"/>
        </w:rPr>
        <w:t>spaţiile</w:t>
      </w:r>
      <w:proofErr w:type="spellEnd"/>
      <w:r w:rsidRPr="00AB7A88">
        <w:rPr>
          <w:rFonts w:eastAsia="Times New Roman" w:cs="Times New Roman"/>
          <w:b/>
          <w:bCs/>
          <w:lang w:val="ro-RO"/>
        </w:rPr>
        <w:t xml:space="preserve"> cu altă </w:t>
      </w:r>
      <w:proofErr w:type="spellStart"/>
      <w:r w:rsidRPr="00AB7A88">
        <w:rPr>
          <w:rFonts w:eastAsia="Times New Roman" w:cs="Times New Roman"/>
          <w:b/>
          <w:bCs/>
          <w:lang w:val="ro-RO"/>
        </w:rPr>
        <w:t>destinaţie</w:t>
      </w:r>
      <w:proofErr w:type="spellEnd"/>
      <w:r w:rsidRPr="00AB7A88">
        <w:rPr>
          <w:rFonts w:eastAsia="Times New Roman" w:cs="Times New Roman"/>
          <w:b/>
          <w:bCs/>
          <w:lang w:val="ro-RO"/>
        </w:rPr>
        <w:t xml:space="preserve"> decât </w:t>
      </w:r>
      <w:proofErr w:type="spellStart"/>
      <w:r w:rsidRPr="00AB7A88">
        <w:rPr>
          <w:rFonts w:eastAsia="Times New Roman" w:cs="Times New Roman"/>
          <w:b/>
          <w:bCs/>
          <w:lang w:val="ro-RO"/>
        </w:rPr>
        <w:t>locuinţă</w:t>
      </w:r>
      <w:proofErr w:type="spellEnd"/>
      <w:r w:rsidRPr="00AB7A88">
        <w:rPr>
          <w:rFonts w:eastAsia="Times New Roman" w:cs="Times New Roman"/>
          <w:b/>
          <w:bCs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b/>
          <w:bCs/>
          <w:lang w:val="ro-RO"/>
        </w:rPr>
        <w:t>şi</w:t>
      </w:r>
      <w:proofErr w:type="spellEnd"/>
      <w:r w:rsidRPr="00AB7A88">
        <w:rPr>
          <w:rFonts w:eastAsia="Times New Roman" w:cs="Times New Roman"/>
          <w:b/>
          <w:bCs/>
          <w:lang w:val="ro-RO"/>
        </w:rPr>
        <w:t xml:space="preserve"> a terenurilor </w:t>
      </w:r>
      <w:proofErr w:type="spellStart"/>
      <w:r w:rsidRPr="00AB7A88">
        <w:rPr>
          <w:rFonts w:eastAsia="Times New Roman" w:cs="Times New Roman"/>
          <w:b/>
          <w:bCs/>
          <w:lang w:val="ro-RO"/>
        </w:rPr>
        <w:t>aparţinând</w:t>
      </w:r>
      <w:proofErr w:type="spellEnd"/>
      <w:r w:rsidRPr="00AB7A88">
        <w:rPr>
          <w:rFonts w:eastAsia="Times New Roman" w:cs="Times New Roman"/>
          <w:b/>
          <w:bCs/>
          <w:lang w:val="ro-RO"/>
        </w:rPr>
        <w:t xml:space="preserve"> domeniului public </w:t>
      </w:r>
      <w:proofErr w:type="spellStart"/>
      <w:r w:rsidRPr="00AB7A88">
        <w:rPr>
          <w:rFonts w:eastAsia="Times New Roman" w:cs="Times New Roman"/>
          <w:b/>
          <w:bCs/>
          <w:lang w:val="ro-RO"/>
        </w:rPr>
        <w:t>şi</w:t>
      </w:r>
      <w:proofErr w:type="spellEnd"/>
      <w:r w:rsidRPr="00AB7A88">
        <w:rPr>
          <w:rFonts w:eastAsia="Times New Roman" w:cs="Times New Roman"/>
          <w:b/>
          <w:bCs/>
          <w:lang w:val="ro-RO"/>
        </w:rPr>
        <w:t xml:space="preserve"> privat al municipiului Hunedoara, aflate în administrarea Consiliului Local </w:t>
      </w:r>
      <w:proofErr w:type="spellStart"/>
      <w:r w:rsidRPr="00AB7A88">
        <w:rPr>
          <w:rFonts w:eastAsia="Times New Roman" w:cs="Times New Roman"/>
          <w:b/>
          <w:bCs/>
          <w:lang w:val="ro-RO"/>
        </w:rPr>
        <w:t>şi</w:t>
      </w:r>
      <w:proofErr w:type="spellEnd"/>
      <w:r w:rsidRPr="00AB7A88">
        <w:rPr>
          <w:rFonts w:eastAsia="Times New Roman" w:cs="Times New Roman"/>
          <w:b/>
          <w:bCs/>
          <w:lang w:val="ro-RO"/>
        </w:rPr>
        <w:t xml:space="preserve"> a altor </w:t>
      </w:r>
      <w:proofErr w:type="spellStart"/>
      <w:r w:rsidRPr="00AB7A88">
        <w:rPr>
          <w:rFonts w:eastAsia="Times New Roman" w:cs="Times New Roman"/>
          <w:b/>
          <w:bCs/>
          <w:lang w:val="ro-RO"/>
        </w:rPr>
        <w:t>instituţii</w:t>
      </w:r>
      <w:proofErr w:type="spellEnd"/>
      <w:r w:rsidRPr="00AB7A88">
        <w:rPr>
          <w:rFonts w:eastAsia="Times New Roman" w:cs="Times New Roman"/>
          <w:b/>
          <w:bCs/>
          <w:lang w:val="ro-RO"/>
        </w:rPr>
        <w:t xml:space="preserve"> publice ce sunt în subordinea Consiliului Local al Municipiului Hunedoara, pentru anul 2023</w:t>
      </w:r>
    </w:p>
    <w:p w14:paraId="482E035C" w14:textId="77777777" w:rsidR="00AB7A88" w:rsidRPr="00AB7A88" w:rsidRDefault="00AB7A88" w:rsidP="00AB7A88">
      <w:pPr>
        <w:widowControl/>
        <w:spacing w:line="360" w:lineRule="auto"/>
        <w:jc w:val="center"/>
        <w:textAlignment w:val="auto"/>
        <w:rPr>
          <w:rFonts w:eastAsia="Andale Sans UI" w:cs="Tahoma"/>
          <w:b/>
          <w:bCs/>
          <w:color w:val="111111"/>
          <w:lang w:val="ro-RO"/>
        </w:rPr>
      </w:pPr>
    </w:p>
    <w:p w14:paraId="2843BE4F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bCs/>
          <w:color w:val="111111"/>
          <w:sz w:val="22"/>
          <w:szCs w:val="22"/>
          <w:lang w:val="ro-RO"/>
        </w:rPr>
      </w:pPr>
      <w:r w:rsidRPr="00AB7A88">
        <w:rPr>
          <w:rFonts w:eastAsia="Times New Roman" w:cs="Times New Roman"/>
          <w:color w:val="111111"/>
          <w:lang w:val="ro-RO"/>
        </w:rPr>
        <w:tab/>
      </w:r>
      <w:r w:rsidRPr="00AB7A88">
        <w:rPr>
          <w:rFonts w:eastAsia="Times New Roman" w:cs="Times New Roman"/>
          <w:color w:val="111111"/>
          <w:sz w:val="22"/>
          <w:szCs w:val="22"/>
          <w:lang w:val="ro-RO"/>
        </w:rPr>
        <w:t xml:space="preserve">Unele </w:t>
      </w:r>
      <w:proofErr w:type="spellStart"/>
      <w:r w:rsidRPr="00AB7A88">
        <w:rPr>
          <w:rFonts w:eastAsia="Times New Roman" w:cs="Times New Roman"/>
          <w:color w:val="111111"/>
          <w:sz w:val="22"/>
          <w:szCs w:val="22"/>
          <w:lang w:val="ro-RO"/>
        </w:rPr>
        <w:t>s</w:t>
      </w:r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>paţii</w:t>
      </w:r>
      <w:proofErr w:type="spellEnd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 xml:space="preserve"> terenuri aflate în administrarea Consiliului Local al Municipiului Hunedoara fac în prezent obiectul unor contracte de închiriere. Aceste contracte de închiriere, prevăd prin clauze, majorarea anuală a tarifelor, prin încheierea unui act adițional în acest sens, ca urmare a emiterii unei hotărâri a Consiliului Local al Municipiului Hunedoara. </w:t>
      </w:r>
    </w:p>
    <w:p w14:paraId="49E8A707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sz w:val="22"/>
          <w:szCs w:val="22"/>
          <w:lang w:val="ro-RO"/>
        </w:rPr>
      </w:pPr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ab/>
        <w:t xml:space="preserve">Valorificarea în continuare a patrimoniului, prin prelungirea duratei contractelor de închiriere precizate mai sus, este </w:t>
      </w:r>
      <w:proofErr w:type="spellStart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>condiţionată</w:t>
      </w:r>
      <w:proofErr w:type="spellEnd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 xml:space="preserve"> de stabilirea unor tarife corespunzătoare care să constituie </w:t>
      </w:r>
      <w:proofErr w:type="spellStart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>preţul</w:t>
      </w:r>
      <w:proofErr w:type="spellEnd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 xml:space="preserve">  lunar pe metru pătrat în funcție de destinație, a spațiilor cu altă destinație decât locuință și a terenurilor </w:t>
      </w:r>
      <w:proofErr w:type="spellStart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>aparţinând</w:t>
      </w:r>
      <w:proofErr w:type="spellEnd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 xml:space="preserve"> domeniului public </w:t>
      </w:r>
      <w:proofErr w:type="spellStart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bCs/>
          <w:color w:val="111111"/>
          <w:sz w:val="22"/>
          <w:szCs w:val="22"/>
          <w:lang w:val="ro-RO"/>
        </w:rPr>
        <w:t xml:space="preserve"> privat al municipiului Hunedoara.</w:t>
      </w:r>
    </w:p>
    <w:p w14:paraId="7D5C9892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sz w:val="22"/>
          <w:szCs w:val="22"/>
          <w:lang w:val="ro-RO"/>
        </w:rPr>
      </w:pPr>
      <w:r w:rsidRPr="00AB7A88">
        <w:rPr>
          <w:rFonts w:eastAsia="Times New Roman" w:cs="Times New Roman"/>
          <w:b/>
          <w:sz w:val="22"/>
          <w:szCs w:val="22"/>
          <w:lang w:val="ro-RO"/>
        </w:rPr>
        <w:tab/>
      </w:r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Având în vedere cele de mai sus, propun</w:t>
      </w:r>
      <w:r w:rsidRPr="00AB7A88">
        <w:rPr>
          <w:rFonts w:eastAsia="Times New Roman" w:cs="Times New Roman"/>
          <w:sz w:val="22"/>
          <w:szCs w:val="22"/>
          <w:lang w:val="ro-RO"/>
        </w:rPr>
        <w:t xml:space="preserve"> stabilirea pentru anul fiscal 2023 a tarifelor pentru închirierea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spaţiilor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cu altă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destinaţie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decât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locuinţă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a terenurilor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aparţinând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domeniului public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privat al municipiului Hunedoara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aflate în administrarea Consiliului Local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a altor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instituţii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publice aflate în subordinea Consiliului Local al Municipiului Hunedoara, pentru unele contracte de închiriere, potrivit clauzelor contractuale, după cum urmează:</w:t>
      </w:r>
    </w:p>
    <w:p w14:paraId="645621DB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sz w:val="22"/>
          <w:szCs w:val="22"/>
          <w:lang w:val="ro-RO"/>
        </w:rPr>
      </w:pPr>
      <w:r w:rsidRPr="00AB7A88">
        <w:rPr>
          <w:rFonts w:eastAsia="Times New Roman" w:cs="Times New Roman"/>
          <w:sz w:val="22"/>
          <w:szCs w:val="22"/>
          <w:lang w:val="ro-RO"/>
        </w:rPr>
        <w:tab/>
        <w:t xml:space="preserve">- tarifele pentru unele contracte de închiriere, potrivit unor clauze contractuale, pentru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spaţiile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cu altă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destinaţie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decât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locuinţă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>, potrivit Anexei nr. 1 la proiectul de hotărâre;</w:t>
      </w:r>
    </w:p>
    <w:p w14:paraId="575DC279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sz w:val="22"/>
          <w:szCs w:val="22"/>
          <w:lang w:val="ro-RO"/>
        </w:rPr>
      </w:pPr>
      <w:r w:rsidRPr="00AB7A88">
        <w:rPr>
          <w:rFonts w:eastAsia="Times New Roman" w:cs="Times New Roman"/>
          <w:sz w:val="22"/>
          <w:szCs w:val="22"/>
          <w:lang w:val="ro-RO"/>
        </w:rPr>
        <w:tab/>
        <w:t xml:space="preserve">- tarifele pentru unele contracte de închiriere, potrivit unor clauze contractuale, pentru terenurile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aparţinând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domeniului public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privat al municipiului Hunedoara, aflate în administrarea Consiliului Local al Municipiului Hunedoara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a altor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instituţii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publice aflate în subordinea Consiliului Local al Municipiului Hunedoara, potrivit Anexei nr. 2 la proiectul de hotărâre.</w:t>
      </w:r>
    </w:p>
    <w:p w14:paraId="42FA75B9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sz w:val="22"/>
          <w:szCs w:val="22"/>
          <w:lang w:val="ro-RO"/>
        </w:rPr>
      </w:pPr>
      <w:r w:rsidRPr="00AB7A88">
        <w:rPr>
          <w:rFonts w:eastAsia="Times New Roman" w:cs="Times New Roman"/>
          <w:sz w:val="22"/>
          <w:szCs w:val="22"/>
          <w:lang w:val="ro-RO"/>
        </w:rPr>
        <w:tab/>
        <w:t>De asemenea, propun abrogarea Hotărârii Consiliului Local al municipiului Hunedoara nr. 405/2021.</w:t>
      </w:r>
    </w:p>
    <w:p w14:paraId="1D8304EA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bCs/>
          <w:sz w:val="22"/>
          <w:szCs w:val="22"/>
          <w:lang w:val="ro-RO"/>
        </w:rPr>
      </w:pPr>
      <w:r w:rsidRPr="00AB7A88">
        <w:rPr>
          <w:rFonts w:eastAsia="Times New Roman" w:cs="Times New Roman"/>
          <w:sz w:val="22"/>
          <w:szCs w:val="22"/>
          <w:lang w:val="ro-RO"/>
        </w:rPr>
        <w:tab/>
        <w:t xml:space="preserve">Temeiul legal al proiectului de hotărâre îl constituie prevederile art. 1777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următoarele din Codul civil, republicat, cu modificările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completările ulterioare, ale Legii nr. 185/2013 privind amplasarea și autorizarea mijloacelor de publicitate, republicată, ale Legii nr. 273/2006 privind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finanţele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publice locale, cu modificările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completările ulterioare, ale art. 26 din Legea nr. 334/2006 privind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finanţarea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activităţii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partidelor politice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a campaniilor electorale, republicată, cu modificările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completările ulterioare, ale Hotărârii Guvernului nr. 310/2007 pentru actualizarea tarifului lunar al chiriei (lei/m</w:t>
      </w:r>
      <w:r w:rsidRPr="00AB7A88">
        <w:rPr>
          <w:rFonts w:eastAsia="Times New Roman" w:cs="Times New Roman"/>
          <w:sz w:val="22"/>
          <w:szCs w:val="22"/>
          <w:vertAlign w:val="superscript"/>
          <w:lang w:val="ro-RO"/>
        </w:rPr>
        <w:t>2</w:t>
      </w:r>
      <w:r w:rsidRPr="00AB7A88">
        <w:rPr>
          <w:rFonts w:eastAsia="Times New Roman" w:cs="Times New Roman"/>
          <w:sz w:val="22"/>
          <w:szCs w:val="22"/>
          <w:lang w:val="ro-RO"/>
        </w:rPr>
        <w:t xml:space="preserve">) practicat pentru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spaţiile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cu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destinaţia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de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locuinţe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aparţinând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domeniului public sau privat al statului ori al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unităţilor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administrativ-teritoriale ale acestuia, precum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pentru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locuinţele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de serviciu,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locuinţele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de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intervenţie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căminele pentru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salariaţi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ale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societăţilor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comerciale, companiilor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naţionale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,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societăţilor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naţionale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regiilor autonome, ale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Ordonanţei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de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Urgenţă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a Guvernului nr.40/1999 privind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protecţia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chiriaşilor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stabilirea chiriei pentru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spaţiile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cu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destinaţia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de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locuinţe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, cu modificările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completările </w:t>
      </w:r>
      <w:r w:rsidRPr="00AB7A88">
        <w:rPr>
          <w:rFonts w:eastAsia="Times New Roman" w:cs="Times New Roman"/>
          <w:sz w:val="22"/>
          <w:szCs w:val="22"/>
          <w:lang w:val="ro-RO"/>
        </w:rPr>
        <w:t xml:space="preserve">ulterioare, precum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ale art. 4 lit. b) și art. 7 din Legea nr. 52/2003 </w:t>
      </w:r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privind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transparenţa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decizională în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administraţia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publică, republicată.</w:t>
      </w:r>
    </w:p>
    <w:p w14:paraId="46603C28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lang w:val="ro-RO"/>
        </w:rPr>
      </w:pPr>
      <w:r w:rsidRPr="00AB7A88">
        <w:rPr>
          <w:rFonts w:eastAsia="Times New Roman" w:cs="Times New Roman"/>
          <w:bCs/>
          <w:sz w:val="22"/>
          <w:szCs w:val="22"/>
          <w:lang w:val="ro-RO"/>
        </w:rPr>
        <w:tab/>
      </w:r>
      <w:proofErr w:type="spellStart"/>
      <w:r w:rsidRPr="00AB7A88">
        <w:rPr>
          <w:rFonts w:eastAsia="Times New Roman" w:cs="Times New Roman"/>
          <w:bCs/>
          <w:sz w:val="22"/>
          <w:szCs w:val="22"/>
          <w:lang w:val="ro-RO"/>
        </w:rPr>
        <w:t>Competenţa</w:t>
      </w:r>
      <w:proofErr w:type="spellEnd"/>
      <w:r w:rsidRPr="00AB7A88">
        <w:rPr>
          <w:rFonts w:eastAsia="Times New Roman" w:cs="Times New Roman"/>
          <w:bCs/>
          <w:sz w:val="22"/>
          <w:szCs w:val="22"/>
          <w:lang w:val="ro-RO"/>
        </w:rPr>
        <w:t xml:space="preserve"> dezbaterii și adoptării proiectului de hotărâre revine Consiliului Local al municipiului Hunedoara, în temeiul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dispoziţiilor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art. 129, alin. (1), alin. (2), lit. b), alin. (4), lit. c), alin. (14) </w:t>
      </w:r>
      <w:proofErr w:type="spellStart"/>
      <w:r w:rsidRPr="00AB7A88">
        <w:rPr>
          <w:rFonts w:eastAsia="Times New Roman" w:cs="Times New Roman"/>
          <w:sz w:val="22"/>
          <w:szCs w:val="22"/>
          <w:lang w:val="ro-RO"/>
        </w:rPr>
        <w:t>şi</w:t>
      </w:r>
      <w:proofErr w:type="spellEnd"/>
      <w:r w:rsidRPr="00AB7A88">
        <w:rPr>
          <w:rFonts w:eastAsia="Times New Roman" w:cs="Times New Roman"/>
          <w:sz w:val="22"/>
          <w:szCs w:val="22"/>
          <w:lang w:val="ro-RO"/>
        </w:rPr>
        <w:t xml:space="preserve"> art.139, art. 196</w:t>
      </w:r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alin. (1) lit. a), din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Ordonanţa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de </w:t>
      </w:r>
      <w:proofErr w:type="spellStart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>Urgenţă</w:t>
      </w:r>
      <w:proofErr w:type="spellEnd"/>
      <w:r w:rsidRPr="00AB7A88">
        <w:rPr>
          <w:rFonts w:eastAsia="Times New Roman" w:cs="Times New Roman"/>
          <w:color w:val="000000"/>
          <w:sz w:val="22"/>
          <w:szCs w:val="22"/>
          <w:lang w:val="ro-RO"/>
        </w:rPr>
        <w:t xml:space="preserve"> nr. 57/2019 privind Codul administrativ, cu modificările și completările ulterioare.</w:t>
      </w:r>
    </w:p>
    <w:p w14:paraId="74F09861" w14:textId="77777777" w:rsidR="00AB7A88" w:rsidRPr="00AB7A88" w:rsidRDefault="00AB7A88" w:rsidP="00AB7A88">
      <w:pPr>
        <w:widowControl/>
        <w:spacing w:line="240" w:lineRule="auto"/>
        <w:jc w:val="both"/>
        <w:textAlignment w:val="auto"/>
        <w:rPr>
          <w:rFonts w:eastAsia="Times New Roman" w:cs="Times New Roman"/>
          <w:b/>
          <w:lang w:val="ro-RO"/>
        </w:rPr>
      </w:pPr>
    </w:p>
    <w:p w14:paraId="4D12B6E0" w14:textId="77777777" w:rsidR="00AB7A88" w:rsidRPr="00AB7A88" w:rsidRDefault="00AB7A88" w:rsidP="00AB7A88">
      <w:pPr>
        <w:widowControl/>
        <w:spacing w:line="240" w:lineRule="auto"/>
        <w:jc w:val="center"/>
        <w:textAlignment w:val="auto"/>
        <w:rPr>
          <w:rFonts w:eastAsia="Andale Sans UI" w:cs="Times New Roman"/>
          <w:b/>
          <w:lang w:val="ro-RO"/>
        </w:rPr>
      </w:pPr>
    </w:p>
    <w:p w14:paraId="61FE901B" w14:textId="77777777" w:rsidR="00AB7A88" w:rsidRPr="00AB7A88" w:rsidRDefault="00AB7A88" w:rsidP="00AB7A88">
      <w:pPr>
        <w:widowControl/>
        <w:spacing w:line="240" w:lineRule="auto"/>
        <w:jc w:val="center"/>
        <w:textAlignment w:val="auto"/>
        <w:rPr>
          <w:rFonts w:eastAsia="Andale Sans UI" w:cs="Times New Roman"/>
          <w:b/>
          <w:lang w:val="ro-RO"/>
        </w:rPr>
      </w:pPr>
    </w:p>
    <w:p w14:paraId="7DEB48C0" w14:textId="77777777" w:rsidR="00AB7A88" w:rsidRPr="00AB7A88" w:rsidRDefault="00AB7A88" w:rsidP="00AB7A88">
      <w:pPr>
        <w:widowControl/>
        <w:spacing w:line="240" w:lineRule="auto"/>
        <w:jc w:val="center"/>
        <w:textAlignment w:val="auto"/>
        <w:rPr>
          <w:rFonts w:eastAsia="Andale Sans UI" w:cs="Times New Roman"/>
          <w:b/>
          <w:lang w:val="ro-RO"/>
        </w:rPr>
      </w:pPr>
      <w:r w:rsidRPr="00AB7A88">
        <w:rPr>
          <w:rFonts w:eastAsia="Andale Sans UI" w:cs="Times New Roman"/>
          <w:b/>
          <w:lang w:val="ro-RO"/>
        </w:rPr>
        <w:t>PRIMAR</w:t>
      </w:r>
    </w:p>
    <w:p w14:paraId="771AB467" w14:textId="66ED616D" w:rsidR="00AB7A88" w:rsidRPr="00AB7A88" w:rsidRDefault="00AB7A88" w:rsidP="00AB7A88">
      <w:pPr>
        <w:widowControl/>
        <w:spacing w:line="240" w:lineRule="auto"/>
        <w:jc w:val="center"/>
        <w:textAlignment w:val="auto"/>
        <w:rPr>
          <w:rFonts w:eastAsia="Andale Sans UI" w:cs="Times New Roman"/>
          <w:b/>
          <w:lang w:val="ro-RO"/>
        </w:rPr>
      </w:pPr>
      <w:r w:rsidRPr="00AB7A88">
        <w:rPr>
          <w:rFonts w:eastAsia="Andale Sans UI" w:cs="Times New Roman"/>
          <w:b/>
          <w:lang w:val="ro-RO"/>
        </w:rPr>
        <w:t>DAN BOBOUȚANU</w:t>
      </w:r>
    </w:p>
    <w:p w14:paraId="44134729" w14:textId="3F838259" w:rsidR="00CB67EF" w:rsidRPr="00AB7A88" w:rsidRDefault="00CB67EF" w:rsidP="00AB7A88"/>
    <w:sectPr w:rsidR="00CB67EF" w:rsidRPr="00AB7A88">
      <w:pgSz w:w="11906" w:h="16838"/>
      <w:pgMar w:top="1134" w:right="1022" w:bottom="1134" w:left="1022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27C4F"/>
    <w:rsid w:val="003140BD"/>
    <w:rsid w:val="004E7513"/>
    <w:rsid w:val="005941FC"/>
    <w:rsid w:val="007946E2"/>
    <w:rsid w:val="00947930"/>
    <w:rsid w:val="009F254E"/>
    <w:rsid w:val="00A95554"/>
    <w:rsid w:val="00AB7A88"/>
    <w:rsid w:val="00AE6157"/>
    <w:rsid w:val="00AE7544"/>
    <w:rsid w:val="00AF2A70"/>
    <w:rsid w:val="00C93341"/>
    <w:rsid w:val="00CB67EF"/>
    <w:rsid w:val="00C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14</cp:revision>
  <dcterms:created xsi:type="dcterms:W3CDTF">2022-07-07T10:06:00Z</dcterms:created>
  <dcterms:modified xsi:type="dcterms:W3CDTF">2022-12-05T11:04:00Z</dcterms:modified>
</cp:coreProperties>
</file>